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32" w:rsidRPr="00A5747F" w:rsidRDefault="00F8176E">
      <w:pPr>
        <w:rPr>
          <w:rFonts w:ascii="Arial" w:hAnsi="Arial" w:cs="Arial"/>
          <w:sz w:val="24"/>
          <w:szCs w:val="24"/>
        </w:rPr>
      </w:pPr>
      <w:r w:rsidRPr="00A5747F">
        <w:rPr>
          <w:rFonts w:ascii="Arial" w:hAnsi="Arial" w:cs="Arial"/>
          <w:sz w:val="24"/>
          <w:szCs w:val="24"/>
        </w:rPr>
        <w:t>The evidence base for falls prevention initiatives is strong, guidance from NICE, research papers including a Cochrane review</w:t>
      </w:r>
      <w:r w:rsidR="00B25F07">
        <w:rPr>
          <w:rFonts w:ascii="Arial" w:hAnsi="Arial" w:cs="Arial"/>
          <w:sz w:val="24"/>
          <w:szCs w:val="24"/>
        </w:rPr>
        <w:t>,</w:t>
      </w:r>
      <w:r w:rsidRPr="00A5747F">
        <w:rPr>
          <w:rFonts w:ascii="Arial" w:hAnsi="Arial" w:cs="Arial"/>
          <w:sz w:val="24"/>
          <w:szCs w:val="24"/>
        </w:rPr>
        <w:t xml:space="preserve"> through to the recent publication of the Falls and Fractures Consensus Statement and </w:t>
      </w:r>
      <w:r w:rsidR="00127362">
        <w:rPr>
          <w:rFonts w:ascii="Arial" w:hAnsi="Arial" w:cs="Arial"/>
          <w:sz w:val="24"/>
          <w:szCs w:val="24"/>
        </w:rPr>
        <w:t>Resource Pack i</w:t>
      </w:r>
      <w:r w:rsidRPr="00A5747F">
        <w:rPr>
          <w:rFonts w:ascii="Arial" w:hAnsi="Arial" w:cs="Arial"/>
          <w:sz w:val="24"/>
          <w:szCs w:val="24"/>
        </w:rPr>
        <w:t>n 2017</w:t>
      </w:r>
      <w:r w:rsidR="00127362">
        <w:rPr>
          <w:rFonts w:ascii="Arial" w:hAnsi="Arial" w:cs="Arial"/>
          <w:sz w:val="24"/>
          <w:szCs w:val="24"/>
        </w:rPr>
        <w:t>(1) (2)</w:t>
      </w:r>
      <w:r w:rsidR="00A5747F" w:rsidRPr="00A5747F">
        <w:rPr>
          <w:rFonts w:ascii="Arial" w:hAnsi="Arial" w:cs="Arial"/>
          <w:sz w:val="24"/>
          <w:szCs w:val="24"/>
        </w:rPr>
        <w:t>, and is also subject to cost effectiveness</w:t>
      </w:r>
      <w:r w:rsidR="00A5747F">
        <w:rPr>
          <w:rFonts w:ascii="Arial" w:hAnsi="Arial" w:cs="Arial"/>
          <w:sz w:val="24"/>
          <w:szCs w:val="24"/>
        </w:rPr>
        <w:t xml:space="preserve"> models</w:t>
      </w:r>
      <w:r w:rsidR="00127362">
        <w:rPr>
          <w:rFonts w:ascii="Arial" w:hAnsi="Arial" w:cs="Arial"/>
          <w:sz w:val="24"/>
          <w:szCs w:val="24"/>
        </w:rPr>
        <w:t xml:space="preserve"> (3)</w:t>
      </w:r>
      <w:r w:rsidRPr="00A5747F">
        <w:rPr>
          <w:rFonts w:ascii="Arial" w:hAnsi="Arial" w:cs="Arial"/>
          <w:sz w:val="24"/>
          <w:szCs w:val="24"/>
        </w:rPr>
        <w:t>.</w:t>
      </w:r>
    </w:p>
    <w:p w:rsidR="00A5747F" w:rsidRDefault="00F8176E" w:rsidP="00A5747F">
      <w:pPr>
        <w:rPr>
          <w:rFonts w:ascii="Arial" w:hAnsi="Arial" w:cs="Arial"/>
          <w:sz w:val="24"/>
          <w:szCs w:val="24"/>
        </w:rPr>
      </w:pPr>
      <w:r w:rsidRPr="00A5747F">
        <w:rPr>
          <w:rFonts w:ascii="Arial" w:hAnsi="Arial" w:cs="Arial"/>
          <w:sz w:val="24"/>
          <w:szCs w:val="24"/>
        </w:rPr>
        <w:t>Falls prevention in older people is important for a number of reasons</w:t>
      </w:r>
      <w:r w:rsidR="00B25F07">
        <w:rPr>
          <w:rFonts w:ascii="Arial" w:hAnsi="Arial" w:cs="Arial"/>
          <w:sz w:val="24"/>
          <w:szCs w:val="24"/>
        </w:rPr>
        <w:t>;</w:t>
      </w:r>
      <w:r w:rsidRPr="00A5747F">
        <w:rPr>
          <w:rFonts w:ascii="Arial" w:hAnsi="Arial" w:cs="Arial"/>
          <w:sz w:val="24"/>
          <w:szCs w:val="24"/>
        </w:rPr>
        <w:t xml:space="preserve"> </w:t>
      </w:r>
      <w:r w:rsidR="00A5747F">
        <w:rPr>
          <w:rFonts w:ascii="Arial" w:hAnsi="Arial" w:cs="Arial"/>
          <w:sz w:val="24"/>
          <w:szCs w:val="24"/>
        </w:rPr>
        <w:t>f</w:t>
      </w:r>
      <w:r w:rsidR="00A5747F" w:rsidRPr="00A5747F">
        <w:rPr>
          <w:rFonts w:ascii="Arial" w:hAnsi="Arial" w:cs="Arial"/>
          <w:sz w:val="24"/>
          <w:szCs w:val="24"/>
        </w:rPr>
        <w:t>alls are a major population health problem that will increase with ag</w:t>
      </w:r>
      <w:r w:rsidR="00A5747F">
        <w:rPr>
          <w:rFonts w:ascii="Arial" w:hAnsi="Arial" w:cs="Arial"/>
          <w:sz w:val="24"/>
          <w:szCs w:val="24"/>
        </w:rPr>
        <w:t>e</w:t>
      </w:r>
      <w:r w:rsidR="00A5747F" w:rsidRPr="00A5747F">
        <w:rPr>
          <w:rFonts w:ascii="Arial" w:hAnsi="Arial" w:cs="Arial"/>
          <w:sz w:val="24"/>
          <w:szCs w:val="24"/>
        </w:rPr>
        <w:t xml:space="preserve">ing demographics, which in turn </w:t>
      </w:r>
      <w:r w:rsidR="00A5747F">
        <w:rPr>
          <w:rFonts w:ascii="Arial" w:hAnsi="Arial" w:cs="Arial"/>
          <w:sz w:val="24"/>
          <w:szCs w:val="24"/>
        </w:rPr>
        <w:t>places</w:t>
      </w:r>
      <w:r w:rsidR="00A5747F" w:rsidRPr="00A5747F">
        <w:rPr>
          <w:rFonts w:ascii="Arial" w:hAnsi="Arial" w:cs="Arial"/>
          <w:sz w:val="24"/>
          <w:szCs w:val="24"/>
        </w:rPr>
        <w:t xml:space="preserve"> increased pressures on the NHS and social services to provide relevant treatments and ongoing care. </w:t>
      </w:r>
    </w:p>
    <w:p w:rsidR="00A5747F" w:rsidRDefault="00A5747F" w:rsidP="00A5747F">
      <w:pPr>
        <w:rPr>
          <w:rFonts w:ascii="Arial" w:hAnsi="Arial" w:cs="Arial"/>
          <w:sz w:val="24"/>
          <w:szCs w:val="24"/>
        </w:rPr>
      </w:pPr>
      <w:r w:rsidRPr="00A5747F">
        <w:rPr>
          <w:rFonts w:ascii="Arial" w:hAnsi="Arial" w:cs="Arial"/>
          <w:sz w:val="24"/>
          <w:szCs w:val="24"/>
        </w:rPr>
        <w:t xml:space="preserve">People aged 65 years and older have a higher risk of falling, with 30% of people older than 65 and 50% of people older than 80 falling at least once a year. With 8.7 million people living in England aged 65 and over in 2011 this equates to over 3 million falls annually across the UK </w:t>
      </w:r>
      <w:r w:rsidR="00127362">
        <w:rPr>
          <w:rFonts w:ascii="Arial" w:hAnsi="Arial" w:cs="Arial"/>
          <w:sz w:val="24"/>
          <w:szCs w:val="24"/>
        </w:rPr>
        <w:t>(4)</w:t>
      </w:r>
      <w:r w:rsidRPr="00A5747F">
        <w:rPr>
          <w:rFonts w:ascii="Arial" w:hAnsi="Arial" w:cs="Arial"/>
          <w:sz w:val="24"/>
          <w:szCs w:val="24"/>
        </w:rPr>
        <w:t>. The consequences for people who have fallen, and</w:t>
      </w:r>
      <w:r>
        <w:rPr>
          <w:rFonts w:ascii="Arial" w:hAnsi="Arial" w:cs="Arial"/>
          <w:sz w:val="24"/>
          <w:szCs w:val="24"/>
        </w:rPr>
        <w:t xml:space="preserve"> the impact on </w:t>
      </w:r>
      <w:r w:rsidRPr="00A5747F">
        <w:rPr>
          <w:rFonts w:ascii="Arial" w:hAnsi="Arial" w:cs="Arial"/>
          <w:sz w:val="24"/>
          <w:szCs w:val="24"/>
        </w:rPr>
        <w:t xml:space="preserve">their families, can be serious </w:t>
      </w:r>
      <w:r w:rsidR="00127362">
        <w:rPr>
          <w:rFonts w:ascii="Arial" w:hAnsi="Arial" w:cs="Arial"/>
          <w:sz w:val="24"/>
          <w:szCs w:val="24"/>
        </w:rPr>
        <w:t>(5) (6).</w:t>
      </w:r>
      <w:r w:rsidRPr="00A5747F">
        <w:rPr>
          <w:rFonts w:ascii="Arial" w:hAnsi="Arial" w:cs="Arial"/>
          <w:sz w:val="24"/>
          <w:szCs w:val="24"/>
        </w:rPr>
        <w:t xml:space="preserve"> </w:t>
      </w:r>
    </w:p>
    <w:p w:rsidR="002A13C8" w:rsidRDefault="00B25F07" w:rsidP="002A1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Somerset, a large rural county with a higher than average ageing population, falls are predicted to have a major impact on resources and outcomes for our older population, this is exacerbated when multi-morbidities are present.  </w:t>
      </w:r>
      <w:r w:rsidR="002A13C8">
        <w:rPr>
          <w:rFonts w:ascii="Arial" w:hAnsi="Arial" w:cs="Arial"/>
          <w:sz w:val="24"/>
          <w:szCs w:val="24"/>
        </w:rPr>
        <w:t>Local data shows:</w:t>
      </w:r>
    </w:p>
    <w:p w:rsidR="002A13C8" w:rsidRPr="002A13C8" w:rsidRDefault="002A13C8" w:rsidP="002A13C8">
      <w:pPr>
        <w:rPr>
          <w:rFonts w:ascii="Arial" w:hAnsi="Arial" w:cs="Arial"/>
          <w:sz w:val="24"/>
          <w:szCs w:val="24"/>
        </w:rPr>
      </w:pPr>
      <w:r w:rsidRPr="002A13C8">
        <w:rPr>
          <w:rFonts w:ascii="Arial" w:hAnsi="Arial" w:cs="Arial"/>
          <w:sz w:val="24"/>
          <w:szCs w:val="24"/>
        </w:rPr>
        <w:t>•An estimated 125,000 people aged 65 or older live in Somerset (2014 Mid-Year Estimates).</w:t>
      </w:r>
    </w:p>
    <w:p w:rsidR="002A13C8" w:rsidRPr="002A13C8" w:rsidRDefault="002A13C8" w:rsidP="002A13C8">
      <w:pPr>
        <w:rPr>
          <w:rFonts w:ascii="Arial" w:hAnsi="Arial" w:cs="Arial"/>
          <w:sz w:val="24"/>
          <w:szCs w:val="24"/>
        </w:rPr>
      </w:pPr>
      <w:r w:rsidRPr="002A13C8">
        <w:rPr>
          <w:rFonts w:ascii="Arial" w:hAnsi="Arial" w:cs="Arial"/>
          <w:sz w:val="24"/>
          <w:szCs w:val="24"/>
        </w:rPr>
        <w:t>•Between 1984 and 2014, the number of people aged 85 or older has increased by 170% to an estimated 18,100.</w:t>
      </w:r>
    </w:p>
    <w:p w:rsidR="002A13C8" w:rsidRPr="002A13C8" w:rsidRDefault="002A13C8" w:rsidP="002A13C8">
      <w:pPr>
        <w:rPr>
          <w:rFonts w:ascii="Arial" w:hAnsi="Arial" w:cs="Arial"/>
          <w:sz w:val="24"/>
          <w:szCs w:val="24"/>
        </w:rPr>
      </w:pPr>
      <w:r w:rsidRPr="002A13C8">
        <w:rPr>
          <w:rFonts w:ascii="Arial" w:hAnsi="Arial" w:cs="Arial"/>
          <w:sz w:val="24"/>
          <w:szCs w:val="24"/>
        </w:rPr>
        <w:t>•The number of people aged 75 or more is projected to double in the next two decades.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25F07" w:rsidRDefault="002A13C8" w:rsidP="002A13C8">
      <w:pPr>
        <w:rPr>
          <w:rFonts w:ascii="Arial" w:hAnsi="Arial" w:cs="Arial"/>
          <w:sz w:val="24"/>
          <w:szCs w:val="24"/>
        </w:rPr>
      </w:pPr>
      <w:r w:rsidRPr="002A13C8">
        <w:rPr>
          <w:rFonts w:ascii="Arial" w:hAnsi="Arial" w:cs="Arial"/>
          <w:sz w:val="24"/>
          <w:szCs w:val="24"/>
        </w:rPr>
        <w:t>•In parts of West Somerset and Burnham-on-Sea, more than half of the population is projected to be aged 65 or older by 2033</w:t>
      </w:r>
      <w:r>
        <w:rPr>
          <w:rFonts w:ascii="Arial" w:hAnsi="Arial" w:cs="Arial"/>
          <w:sz w:val="24"/>
          <w:szCs w:val="24"/>
        </w:rPr>
        <w:t>.</w:t>
      </w:r>
    </w:p>
    <w:p w:rsidR="002A13C8" w:rsidRPr="00A5747F" w:rsidRDefault="002A13C8" w:rsidP="002A13C8">
      <w:pPr>
        <w:rPr>
          <w:rFonts w:ascii="Arial" w:hAnsi="Arial" w:cs="Arial"/>
          <w:sz w:val="24"/>
          <w:szCs w:val="24"/>
        </w:rPr>
      </w:pPr>
      <w:r w:rsidRPr="002A13C8">
        <w:rPr>
          <w:rFonts w:ascii="Arial" w:hAnsi="Arial" w:cs="Arial"/>
          <w:sz w:val="24"/>
          <w:szCs w:val="24"/>
        </w:rPr>
        <w:t>•In Somerset, there were 855 emergency hip fractures and an estimated 4191 people 65+ were admitted to hospital as a result of a fall in 2014/15. Of these, about a half were by people over the age of 85</w:t>
      </w:r>
      <w:r>
        <w:rPr>
          <w:rFonts w:ascii="Arial" w:hAnsi="Arial" w:cs="Arial"/>
          <w:sz w:val="24"/>
          <w:szCs w:val="24"/>
        </w:rPr>
        <w:t xml:space="preserve"> (7)</w:t>
      </w:r>
      <w:r w:rsidRPr="002A13C8">
        <w:rPr>
          <w:rFonts w:ascii="Arial" w:hAnsi="Arial" w:cs="Arial"/>
          <w:sz w:val="24"/>
          <w:szCs w:val="24"/>
        </w:rPr>
        <w:t>.</w:t>
      </w:r>
    </w:p>
    <w:p w:rsidR="00A5747F" w:rsidRPr="00A5747F" w:rsidRDefault="00B25F07" w:rsidP="00A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5747F" w:rsidRPr="00A5747F">
        <w:rPr>
          <w:rFonts w:ascii="Arial" w:hAnsi="Arial" w:cs="Arial"/>
          <w:sz w:val="24"/>
          <w:szCs w:val="24"/>
        </w:rPr>
        <w:t>alls can result in fractures, head injuries, pain, impaired function, loss of confidence in carrying out everyday activities, a fear of future falls, loss of independence and death</w:t>
      </w:r>
      <w:r>
        <w:rPr>
          <w:rFonts w:ascii="Arial" w:hAnsi="Arial" w:cs="Arial"/>
          <w:sz w:val="24"/>
          <w:szCs w:val="24"/>
        </w:rPr>
        <w:t xml:space="preserve">; </w:t>
      </w:r>
      <w:r w:rsidR="00A5747F">
        <w:rPr>
          <w:rFonts w:ascii="Arial" w:hAnsi="Arial" w:cs="Arial"/>
          <w:sz w:val="24"/>
          <w:szCs w:val="24"/>
        </w:rPr>
        <w:t xml:space="preserve">approximately </w:t>
      </w:r>
      <w:r>
        <w:rPr>
          <w:rFonts w:ascii="Arial" w:hAnsi="Arial" w:cs="Arial"/>
          <w:sz w:val="24"/>
          <w:szCs w:val="24"/>
        </w:rPr>
        <w:t>30</w:t>
      </w:r>
      <w:r w:rsidR="00A5747F">
        <w:rPr>
          <w:rFonts w:ascii="Arial" w:hAnsi="Arial" w:cs="Arial"/>
          <w:sz w:val="24"/>
          <w:szCs w:val="24"/>
        </w:rPr>
        <w:t>% of people who fracture a hip die within 12 months</w:t>
      </w:r>
      <w:r>
        <w:rPr>
          <w:rFonts w:ascii="Arial" w:hAnsi="Arial" w:cs="Arial"/>
          <w:sz w:val="24"/>
          <w:szCs w:val="24"/>
        </w:rPr>
        <w:t xml:space="preserve"> and f</w:t>
      </w:r>
      <w:r w:rsidR="00A5747F" w:rsidRPr="00A5747F">
        <w:rPr>
          <w:rFonts w:ascii="Arial" w:hAnsi="Arial" w:cs="Arial"/>
          <w:sz w:val="24"/>
          <w:szCs w:val="24"/>
        </w:rPr>
        <w:t xml:space="preserve">alls are the most common cause of death from injury in people who are over 65 years old </w:t>
      </w:r>
      <w:r w:rsidR="002A13C8">
        <w:rPr>
          <w:rFonts w:ascii="Arial" w:hAnsi="Arial" w:cs="Arial"/>
          <w:sz w:val="24"/>
          <w:szCs w:val="24"/>
        </w:rPr>
        <w:t>(8)</w:t>
      </w:r>
      <w:r w:rsidR="00A5747F" w:rsidRPr="00A5747F">
        <w:rPr>
          <w:rFonts w:ascii="Arial" w:hAnsi="Arial" w:cs="Arial"/>
          <w:sz w:val="24"/>
          <w:szCs w:val="24"/>
        </w:rPr>
        <w:t>.</w:t>
      </w:r>
    </w:p>
    <w:p w:rsidR="00A5747F" w:rsidRDefault="00127362" w:rsidP="00127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27362">
        <w:rPr>
          <w:rFonts w:ascii="Arial" w:hAnsi="Arial" w:cs="Arial"/>
          <w:sz w:val="24"/>
          <w:szCs w:val="24"/>
        </w:rPr>
        <w:t>here are around 255,000 falls-related emergency hospital admissions in England</w:t>
      </w:r>
      <w:r>
        <w:rPr>
          <w:rFonts w:ascii="Arial" w:hAnsi="Arial" w:cs="Arial"/>
          <w:sz w:val="24"/>
          <w:szCs w:val="24"/>
        </w:rPr>
        <w:t xml:space="preserve"> each year </w:t>
      </w:r>
      <w:r w:rsidRPr="00127362">
        <w:rPr>
          <w:rFonts w:ascii="Arial" w:hAnsi="Arial" w:cs="Arial"/>
          <w:sz w:val="24"/>
          <w:szCs w:val="24"/>
        </w:rPr>
        <w:t>among patients aged 65 and older</w:t>
      </w:r>
      <w:r>
        <w:rPr>
          <w:rFonts w:ascii="Arial" w:hAnsi="Arial" w:cs="Arial"/>
          <w:sz w:val="24"/>
          <w:szCs w:val="24"/>
        </w:rPr>
        <w:t xml:space="preserve"> and f</w:t>
      </w:r>
      <w:r w:rsidR="00A5747F" w:rsidRPr="00A5747F">
        <w:rPr>
          <w:rFonts w:ascii="Arial" w:hAnsi="Arial" w:cs="Arial"/>
          <w:sz w:val="24"/>
          <w:szCs w:val="24"/>
        </w:rPr>
        <w:t>alls account for more than 4 million hospital bed days, caus</w:t>
      </w:r>
      <w:r>
        <w:rPr>
          <w:rFonts w:ascii="Arial" w:hAnsi="Arial" w:cs="Arial"/>
          <w:sz w:val="24"/>
          <w:szCs w:val="24"/>
        </w:rPr>
        <w:t>ing</w:t>
      </w:r>
      <w:r w:rsidR="00A5747F" w:rsidRPr="00A5747F">
        <w:rPr>
          <w:rFonts w:ascii="Arial" w:hAnsi="Arial" w:cs="Arial"/>
          <w:sz w:val="24"/>
          <w:szCs w:val="24"/>
        </w:rPr>
        <w:t xml:space="preserve"> a significant burden to the NHS </w:t>
      </w:r>
      <w:r w:rsidR="002A13C8">
        <w:rPr>
          <w:rFonts w:ascii="Arial" w:hAnsi="Arial" w:cs="Arial"/>
          <w:sz w:val="24"/>
          <w:szCs w:val="24"/>
        </w:rPr>
        <w:t>(9) (10).</w:t>
      </w:r>
      <w:r w:rsidR="00A5747F" w:rsidRPr="00A5747F">
        <w:rPr>
          <w:rFonts w:ascii="Arial" w:hAnsi="Arial" w:cs="Arial"/>
          <w:sz w:val="24"/>
          <w:szCs w:val="24"/>
        </w:rPr>
        <w:t xml:space="preserve"> Hip fractures </w:t>
      </w:r>
      <w:r w:rsidR="00B25F07">
        <w:rPr>
          <w:rFonts w:ascii="Arial" w:hAnsi="Arial" w:cs="Arial"/>
          <w:sz w:val="24"/>
          <w:szCs w:val="24"/>
        </w:rPr>
        <w:t xml:space="preserve">are also </w:t>
      </w:r>
      <w:r w:rsidR="00A5747F" w:rsidRPr="00A5747F">
        <w:rPr>
          <w:rFonts w:ascii="Arial" w:hAnsi="Arial" w:cs="Arial"/>
          <w:sz w:val="24"/>
          <w:szCs w:val="24"/>
        </w:rPr>
        <w:t xml:space="preserve">associated with a median hospital stay of 20.5 days </w:t>
      </w:r>
      <w:r w:rsidR="002A13C8">
        <w:rPr>
          <w:rFonts w:ascii="Arial" w:hAnsi="Arial" w:cs="Arial"/>
          <w:sz w:val="24"/>
          <w:szCs w:val="24"/>
        </w:rPr>
        <w:t>(11)</w:t>
      </w:r>
      <w:r w:rsidR="00A5747F" w:rsidRPr="00A5747F">
        <w:rPr>
          <w:rFonts w:ascii="Arial" w:hAnsi="Arial" w:cs="Arial"/>
          <w:sz w:val="24"/>
          <w:szCs w:val="24"/>
        </w:rPr>
        <w:t xml:space="preserve">. Incident hip fractures alone were estimated to cost the NHS £1.1 billion annually between 2003 and 2013 </w:t>
      </w:r>
      <w:r w:rsidR="002A13C8">
        <w:rPr>
          <w:rFonts w:ascii="Arial" w:hAnsi="Arial" w:cs="Arial"/>
          <w:sz w:val="24"/>
          <w:szCs w:val="24"/>
        </w:rPr>
        <w:t>(11)</w:t>
      </w:r>
      <w:r w:rsidR="00A5747F" w:rsidRPr="00A5747F">
        <w:rPr>
          <w:rFonts w:ascii="Arial" w:hAnsi="Arial" w:cs="Arial"/>
          <w:sz w:val="24"/>
          <w:szCs w:val="24"/>
        </w:rPr>
        <w:t>.</w:t>
      </w:r>
    </w:p>
    <w:p w:rsidR="00A5747F" w:rsidRDefault="00A5747F" w:rsidP="00A5747F">
      <w:pPr>
        <w:rPr>
          <w:rFonts w:ascii="Arial" w:hAnsi="Arial" w:cs="Arial"/>
          <w:sz w:val="24"/>
          <w:szCs w:val="24"/>
        </w:rPr>
      </w:pPr>
      <w:r w:rsidRPr="00A5747F">
        <w:rPr>
          <w:rFonts w:ascii="Arial" w:hAnsi="Arial" w:cs="Arial"/>
          <w:sz w:val="24"/>
          <w:szCs w:val="24"/>
        </w:rPr>
        <w:t xml:space="preserve">The number of people aged 65 years and over is projected to increase by an average of 20% between mid-2014 and mid-2024 </w:t>
      </w:r>
      <w:r w:rsidR="002A13C8">
        <w:rPr>
          <w:rFonts w:ascii="Arial" w:hAnsi="Arial" w:cs="Arial"/>
          <w:sz w:val="24"/>
          <w:szCs w:val="24"/>
        </w:rPr>
        <w:t>(12)</w:t>
      </w:r>
      <w:r w:rsidRPr="00A5747F">
        <w:rPr>
          <w:rFonts w:ascii="Arial" w:hAnsi="Arial" w:cs="Arial"/>
          <w:sz w:val="24"/>
          <w:szCs w:val="24"/>
        </w:rPr>
        <w:t xml:space="preserve">. Moreover, a higher proportion of this population will have </w:t>
      </w:r>
      <w:proofErr w:type="spellStart"/>
      <w:r w:rsidRPr="00A5747F">
        <w:rPr>
          <w:rFonts w:ascii="Arial" w:hAnsi="Arial" w:cs="Arial"/>
          <w:sz w:val="24"/>
          <w:szCs w:val="24"/>
        </w:rPr>
        <w:t>multimorbidity</w:t>
      </w:r>
      <w:proofErr w:type="spellEnd"/>
      <w:r w:rsidR="002A13C8">
        <w:rPr>
          <w:rFonts w:ascii="Arial" w:hAnsi="Arial" w:cs="Arial"/>
          <w:sz w:val="24"/>
          <w:szCs w:val="24"/>
        </w:rPr>
        <w:t xml:space="preserve"> which further impacts on their independence and quality of life. </w:t>
      </w:r>
      <w:r w:rsidRPr="00A5747F">
        <w:rPr>
          <w:rFonts w:ascii="Arial" w:hAnsi="Arial" w:cs="Arial"/>
          <w:sz w:val="24"/>
          <w:szCs w:val="24"/>
        </w:rPr>
        <w:t xml:space="preserve"> </w:t>
      </w:r>
    </w:p>
    <w:p w:rsidR="002A13C8" w:rsidRDefault="002A13C8" w:rsidP="00A5747F">
      <w:pPr>
        <w:pStyle w:val="Default"/>
        <w:rPr>
          <w:color w:val="auto"/>
        </w:rPr>
      </w:pPr>
      <w:r>
        <w:rPr>
          <w:color w:val="auto"/>
        </w:rPr>
        <w:t xml:space="preserve">The enormous </w:t>
      </w:r>
      <w:r w:rsidR="00A5747F" w:rsidRPr="00A5747F">
        <w:rPr>
          <w:color w:val="auto"/>
        </w:rPr>
        <w:t xml:space="preserve">burden </w:t>
      </w:r>
      <w:r>
        <w:rPr>
          <w:color w:val="auto"/>
        </w:rPr>
        <w:t xml:space="preserve">of falls means </w:t>
      </w:r>
      <w:r w:rsidR="00A5747F" w:rsidRPr="00A5747F">
        <w:rPr>
          <w:color w:val="auto"/>
        </w:rPr>
        <w:t xml:space="preserve">it is important to identify actions that can reduce falls and, therefore, reduce the burden of falls for these individuals, their families and commissioners. </w:t>
      </w:r>
    </w:p>
    <w:p w:rsidR="002A13C8" w:rsidRDefault="002A13C8" w:rsidP="00A5747F">
      <w:pPr>
        <w:pStyle w:val="Default"/>
        <w:rPr>
          <w:color w:val="auto"/>
        </w:rPr>
      </w:pPr>
    </w:p>
    <w:p w:rsidR="00A5747F" w:rsidRDefault="00A5747F" w:rsidP="00A5747F">
      <w:pPr>
        <w:pStyle w:val="Default"/>
        <w:rPr>
          <w:color w:val="auto"/>
        </w:rPr>
      </w:pPr>
      <w:r w:rsidRPr="00A5747F">
        <w:rPr>
          <w:color w:val="auto"/>
        </w:rPr>
        <w:t>Assisting people with healthy ageing will reduce the future costs of health and social care, avoid distress to families and carers and help to create</w:t>
      </w:r>
      <w:r w:rsidR="002A13C8" w:rsidRPr="002A13C8">
        <w:t xml:space="preserve"> </w:t>
      </w:r>
      <w:r w:rsidR="002A13C8" w:rsidRPr="002A13C8">
        <w:rPr>
          <w:color w:val="auto"/>
        </w:rPr>
        <w:t>opportunities for older people to feel healthy, safe and connected.</w:t>
      </w:r>
    </w:p>
    <w:p w:rsidR="002A13C8" w:rsidRPr="00A5747F" w:rsidRDefault="002A13C8" w:rsidP="00A5747F">
      <w:pPr>
        <w:pStyle w:val="Default"/>
        <w:rPr>
          <w:color w:val="auto"/>
        </w:rPr>
      </w:pPr>
    </w:p>
    <w:p w:rsidR="00B25F07" w:rsidRPr="001E44B3" w:rsidRDefault="00B25F07" w:rsidP="00A5747F">
      <w:pPr>
        <w:rPr>
          <w:rFonts w:ascii="Arial" w:hAnsi="Arial" w:cs="Arial"/>
          <w:sz w:val="24"/>
          <w:szCs w:val="24"/>
        </w:rPr>
      </w:pPr>
      <w:r w:rsidRPr="001E44B3">
        <w:rPr>
          <w:rFonts w:ascii="Arial" w:hAnsi="Arial" w:cs="Arial"/>
          <w:sz w:val="24"/>
          <w:szCs w:val="24"/>
        </w:rPr>
        <w:t xml:space="preserve">Somerset has developed a community based Stay Strong Stay Steady exercise programme, using Otago, one of the </w:t>
      </w:r>
      <w:r w:rsidR="001E44B3" w:rsidRPr="001E44B3">
        <w:rPr>
          <w:rFonts w:ascii="Arial" w:hAnsi="Arial" w:cs="Arial"/>
          <w:sz w:val="24"/>
          <w:szCs w:val="24"/>
        </w:rPr>
        <w:t>evidence</w:t>
      </w:r>
      <w:r w:rsidRPr="001E44B3">
        <w:rPr>
          <w:rFonts w:ascii="Arial" w:hAnsi="Arial" w:cs="Arial"/>
          <w:sz w:val="24"/>
          <w:szCs w:val="24"/>
        </w:rPr>
        <w:t xml:space="preserve"> based exercise programmes recommended in the </w:t>
      </w:r>
      <w:r w:rsidR="002A13C8">
        <w:rPr>
          <w:rFonts w:ascii="Arial" w:hAnsi="Arial" w:cs="Arial"/>
          <w:sz w:val="24"/>
          <w:szCs w:val="24"/>
        </w:rPr>
        <w:t xml:space="preserve">Return on Investment </w:t>
      </w:r>
      <w:r w:rsidRPr="001E44B3">
        <w:rPr>
          <w:rFonts w:ascii="Arial" w:hAnsi="Arial" w:cs="Arial"/>
          <w:sz w:val="24"/>
          <w:szCs w:val="24"/>
        </w:rPr>
        <w:t>Model</w:t>
      </w:r>
      <w:r w:rsidR="002A13C8">
        <w:rPr>
          <w:rFonts w:ascii="Arial" w:hAnsi="Arial" w:cs="Arial"/>
          <w:sz w:val="24"/>
          <w:szCs w:val="24"/>
        </w:rPr>
        <w:t xml:space="preserve"> (3).</w:t>
      </w:r>
      <w:r w:rsidRPr="001E44B3">
        <w:rPr>
          <w:rFonts w:ascii="Arial" w:hAnsi="Arial" w:cs="Arial"/>
          <w:sz w:val="24"/>
          <w:szCs w:val="24"/>
        </w:rPr>
        <w:t xml:space="preserve">  This programme leads on from an NHS assessment and </w:t>
      </w:r>
      <w:r w:rsidR="000C7729">
        <w:rPr>
          <w:rFonts w:ascii="Arial" w:hAnsi="Arial" w:cs="Arial"/>
          <w:sz w:val="24"/>
          <w:szCs w:val="24"/>
        </w:rPr>
        <w:t xml:space="preserve">local </w:t>
      </w:r>
      <w:r w:rsidRPr="001E44B3">
        <w:rPr>
          <w:rFonts w:ascii="Arial" w:hAnsi="Arial" w:cs="Arial"/>
          <w:sz w:val="24"/>
          <w:szCs w:val="24"/>
        </w:rPr>
        <w:t>Balance and Strength classes for some people, or can be accessed by people who feel at risk of a fall.</w:t>
      </w:r>
    </w:p>
    <w:p w:rsidR="001E44B3" w:rsidRPr="001E44B3" w:rsidRDefault="00B25F07" w:rsidP="00A5747F">
      <w:pPr>
        <w:rPr>
          <w:rFonts w:ascii="Arial" w:hAnsi="Arial" w:cs="Arial"/>
          <w:sz w:val="24"/>
          <w:szCs w:val="24"/>
        </w:rPr>
      </w:pPr>
      <w:r w:rsidRPr="001E44B3">
        <w:rPr>
          <w:rFonts w:ascii="Arial" w:hAnsi="Arial" w:cs="Arial"/>
          <w:sz w:val="24"/>
          <w:szCs w:val="24"/>
        </w:rPr>
        <w:t xml:space="preserve">Currently Somerset has been selected as one of 4 areas in England </w:t>
      </w:r>
      <w:r w:rsidR="001E44B3" w:rsidRPr="001E44B3">
        <w:rPr>
          <w:rFonts w:ascii="Arial" w:hAnsi="Arial" w:cs="Arial"/>
          <w:sz w:val="24"/>
          <w:szCs w:val="24"/>
        </w:rPr>
        <w:t>for</w:t>
      </w:r>
      <w:r w:rsidRPr="001E44B3">
        <w:rPr>
          <w:rFonts w:ascii="Arial" w:hAnsi="Arial" w:cs="Arial"/>
          <w:sz w:val="24"/>
          <w:szCs w:val="24"/>
        </w:rPr>
        <w:t xml:space="preserve"> a scoping project commissioned through the Centre fo</w:t>
      </w:r>
      <w:r w:rsidR="001E44B3" w:rsidRPr="001E44B3">
        <w:rPr>
          <w:rFonts w:ascii="Arial" w:hAnsi="Arial" w:cs="Arial"/>
          <w:sz w:val="24"/>
          <w:szCs w:val="24"/>
        </w:rPr>
        <w:t>r</w:t>
      </w:r>
      <w:r w:rsidRPr="001E44B3">
        <w:rPr>
          <w:rFonts w:ascii="Arial" w:hAnsi="Arial" w:cs="Arial"/>
          <w:sz w:val="24"/>
          <w:szCs w:val="24"/>
        </w:rPr>
        <w:t xml:space="preserve"> Ageing Better</w:t>
      </w:r>
      <w:r w:rsidR="001E44B3" w:rsidRPr="001E44B3">
        <w:rPr>
          <w:rFonts w:ascii="Arial" w:hAnsi="Arial" w:cs="Arial"/>
          <w:sz w:val="24"/>
          <w:szCs w:val="24"/>
        </w:rPr>
        <w:t xml:space="preserve"> and being delivered through the University of Manchester and Later Life Training.  The aim is to </w:t>
      </w:r>
      <w:r w:rsidR="000C7729">
        <w:rPr>
          <w:rFonts w:ascii="Arial" w:hAnsi="Arial" w:cs="Arial"/>
          <w:sz w:val="24"/>
          <w:szCs w:val="24"/>
        </w:rPr>
        <w:t xml:space="preserve">identify more effective joining up of agencies, greater promotion and to </w:t>
      </w:r>
      <w:r w:rsidR="001E44B3" w:rsidRPr="001E44B3">
        <w:rPr>
          <w:rFonts w:ascii="Arial" w:hAnsi="Arial" w:cs="Arial"/>
          <w:sz w:val="24"/>
          <w:szCs w:val="24"/>
        </w:rPr>
        <w:t>create an action plan to increase uptake of attendance at falls prevention community based classes, Stay Strong Stay Steady.</w:t>
      </w:r>
    </w:p>
    <w:p w:rsidR="001E44B3" w:rsidRDefault="001E44B3" w:rsidP="00A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programme is expanding to provide a wider opportunity across the county in 15 local areas, this will assist with reach, however given the numbers of people who fall or have concerns, we know there is a huge, untapped audience out there</w:t>
      </w:r>
      <w:r w:rsidR="008D5D7A">
        <w:rPr>
          <w:rFonts w:ascii="Arial" w:hAnsi="Arial" w:cs="Arial"/>
          <w:sz w:val="24"/>
          <w:szCs w:val="24"/>
        </w:rPr>
        <w:t>, the programme is working towards sustainability, therefore expansion and increased numbers will make it more sustainable</w:t>
      </w:r>
      <w:r>
        <w:rPr>
          <w:rFonts w:ascii="Arial" w:hAnsi="Arial" w:cs="Arial"/>
          <w:sz w:val="24"/>
          <w:szCs w:val="24"/>
        </w:rPr>
        <w:t>.</w:t>
      </w:r>
    </w:p>
    <w:p w:rsidR="001E44B3" w:rsidRDefault="001E44B3" w:rsidP="00A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proposal we have developed through some local multi-agency working, is to </w:t>
      </w:r>
      <w:r w:rsidR="000C7729">
        <w:rPr>
          <w:rFonts w:ascii="Arial" w:hAnsi="Arial" w:cs="Arial"/>
          <w:sz w:val="24"/>
          <w:szCs w:val="24"/>
        </w:rPr>
        <w:t>appoint</w:t>
      </w:r>
      <w:r>
        <w:rPr>
          <w:rFonts w:ascii="Arial" w:hAnsi="Arial" w:cs="Arial"/>
          <w:sz w:val="24"/>
          <w:szCs w:val="24"/>
        </w:rPr>
        <w:t xml:space="preserve"> a project manager role to engage with a variety of organisations and employers across the county to raise awareness of falls and where appropriate provide information and signposting.</w:t>
      </w:r>
      <w:r w:rsidR="008D5D7A">
        <w:rPr>
          <w:rFonts w:ascii="Arial" w:hAnsi="Arial" w:cs="Arial"/>
          <w:sz w:val="24"/>
          <w:szCs w:val="24"/>
        </w:rPr>
        <w:t xml:space="preserve"> This includes behaviour change messages, and proactive engagement</w:t>
      </w:r>
      <w:r w:rsidR="000C7729">
        <w:rPr>
          <w:rFonts w:ascii="Arial" w:hAnsi="Arial" w:cs="Arial"/>
          <w:sz w:val="24"/>
          <w:szCs w:val="24"/>
        </w:rPr>
        <w:t>, as behaviour change is increasingly being seen as key to many interventions, for example through Making Every Contact Count (13)</w:t>
      </w:r>
      <w:r w:rsidR="008D5D7A">
        <w:rPr>
          <w:rFonts w:ascii="Arial" w:hAnsi="Arial" w:cs="Arial"/>
          <w:sz w:val="24"/>
          <w:szCs w:val="24"/>
        </w:rPr>
        <w:t>.</w:t>
      </w:r>
    </w:p>
    <w:p w:rsidR="001E44B3" w:rsidRDefault="001E44B3" w:rsidP="00A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considered employers as a main gateway to target those over 40, who although may not be concerned about falls themselves, will have older relatives who they are worried about.  </w:t>
      </w:r>
    </w:p>
    <w:p w:rsidR="001E44B3" w:rsidRDefault="001E44B3" w:rsidP="00A57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project would then aim to recruit falls champions, both within employers and the wider community and agencies, for example Age UK Somerset have a huge number of volunteers who are older people themselves and are well placed to give peer messages to other older people. </w:t>
      </w:r>
    </w:p>
    <w:p w:rsidR="001E44B3" w:rsidRPr="001E44B3" w:rsidRDefault="001E44B3" w:rsidP="001E44B3">
      <w:pPr>
        <w:rPr>
          <w:rFonts w:ascii="Arial" w:hAnsi="Arial" w:cs="Arial"/>
          <w:sz w:val="24"/>
          <w:szCs w:val="24"/>
        </w:rPr>
      </w:pPr>
    </w:p>
    <w:p w:rsidR="00127362" w:rsidRPr="000C7729" w:rsidRDefault="00B25F07" w:rsidP="000C7729">
      <w:pPr>
        <w:rPr>
          <w:rFonts w:ascii="Arial" w:hAnsi="Arial" w:cs="Arial"/>
          <w:b/>
          <w:sz w:val="24"/>
          <w:szCs w:val="24"/>
        </w:rPr>
      </w:pPr>
      <w:r w:rsidRPr="000C7729">
        <w:rPr>
          <w:rFonts w:ascii="Arial" w:hAnsi="Arial" w:cs="Arial"/>
          <w:b/>
          <w:sz w:val="24"/>
          <w:szCs w:val="24"/>
        </w:rPr>
        <w:t>Refere</w:t>
      </w:r>
      <w:r w:rsidR="000C7729">
        <w:rPr>
          <w:rFonts w:ascii="Arial" w:hAnsi="Arial" w:cs="Arial"/>
          <w:b/>
          <w:sz w:val="24"/>
          <w:szCs w:val="24"/>
        </w:rPr>
        <w:t>nces</w:t>
      </w:r>
    </w:p>
    <w:p w:rsidR="00127362" w:rsidRDefault="00B25F07" w:rsidP="00127362">
      <w:pPr>
        <w:pStyle w:val="Default"/>
      </w:pPr>
      <w:r w:rsidRPr="001E44B3">
        <w:t xml:space="preserve">1. </w:t>
      </w:r>
      <w:r w:rsidR="00127362">
        <w:t xml:space="preserve">Falls and fracture consensus statement - Supporting commissioning for prevention; 2017 </w:t>
      </w:r>
    </w:p>
    <w:p w:rsidR="00127362" w:rsidRDefault="00A50DAF" w:rsidP="001E44B3">
      <w:pPr>
        <w:pStyle w:val="Default"/>
        <w:spacing w:line="276" w:lineRule="auto"/>
      </w:pPr>
      <w:hyperlink r:id="rId7" w:history="1">
        <w:r w:rsidR="00127362" w:rsidRPr="00B664D7">
          <w:rPr>
            <w:rStyle w:val="Hyperlink"/>
          </w:rPr>
          <w:t>https://assets.publishing.service.gov.uk/government/uploads/system/uploads/attachment_data/file/586382/falls_and_fractures_consensus_statement.pdf</w:t>
        </w:r>
      </w:hyperlink>
      <w:r w:rsidR="00127362">
        <w:t xml:space="preserve"> </w:t>
      </w:r>
    </w:p>
    <w:p w:rsidR="00127362" w:rsidRDefault="00127362" w:rsidP="001E44B3">
      <w:pPr>
        <w:pStyle w:val="Default"/>
        <w:spacing w:line="276" w:lineRule="auto"/>
      </w:pPr>
    </w:p>
    <w:p w:rsidR="00127362" w:rsidRDefault="00127362" w:rsidP="001E44B3">
      <w:pPr>
        <w:pStyle w:val="Default"/>
        <w:spacing w:line="276" w:lineRule="auto"/>
      </w:pPr>
      <w:r>
        <w:t xml:space="preserve">2. </w:t>
      </w:r>
      <w:r w:rsidRPr="00127362">
        <w:t>Falls and fracture consensus statement Resource pack</w:t>
      </w:r>
      <w:r>
        <w:t xml:space="preserve">: 2017 </w:t>
      </w:r>
    </w:p>
    <w:p w:rsidR="00127362" w:rsidRDefault="00A50DAF" w:rsidP="001E44B3">
      <w:pPr>
        <w:pStyle w:val="Default"/>
        <w:spacing w:line="276" w:lineRule="auto"/>
      </w:pPr>
      <w:hyperlink r:id="rId8" w:history="1">
        <w:r w:rsidR="00127362" w:rsidRPr="00B664D7">
          <w:rPr>
            <w:rStyle w:val="Hyperlink"/>
          </w:rPr>
          <w:t>https://assets.publishing.service.gov.uk/government/uploads/system/uploads/attachment_data/file/628732/Falls_and_fracture_consensus_statement_resource_pack.pdf</w:t>
        </w:r>
      </w:hyperlink>
      <w:r w:rsidR="00127362">
        <w:t xml:space="preserve"> </w:t>
      </w:r>
    </w:p>
    <w:p w:rsidR="00127362" w:rsidRDefault="00127362" w:rsidP="001E44B3">
      <w:pPr>
        <w:pStyle w:val="Default"/>
        <w:spacing w:line="276" w:lineRule="auto"/>
      </w:pPr>
    </w:p>
    <w:p w:rsidR="00127362" w:rsidRDefault="00127362" w:rsidP="001E44B3">
      <w:pPr>
        <w:pStyle w:val="Default"/>
        <w:spacing w:line="276" w:lineRule="auto"/>
      </w:pPr>
      <w:r>
        <w:t xml:space="preserve">3. </w:t>
      </w:r>
      <w:r w:rsidRPr="00127362">
        <w:t>A Return on Investment Tool for the Assessment of Falls Prevention Programmes for Older People Living in the Community</w:t>
      </w:r>
      <w:r>
        <w:t xml:space="preserve">; 2018 </w:t>
      </w:r>
      <w:hyperlink r:id="rId9" w:history="1">
        <w:r w:rsidRPr="00B664D7">
          <w:rPr>
            <w:rStyle w:val="Hyperlink"/>
          </w:rPr>
          <w:t>https://assets.publishing.service.gov.uk/government/uploads/system/uploads/attachment_data/file/679856/A_return_on_investment_tool_for_falls_prevention_programmes.pdf</w:t>
        </w:r>
      </w:hyperlink>
      <w:r>
        <w:t xml:space="preserve"> </w:t>
      </w:r>
    </w:p>
    <w:p w:rsidR="00127362" w:rsidRDefault="00127362" w:rsidP="001E44B3">
      <w:pPr>
        <w:pStyle w:val="Default"/>
        <w:spacing w:line="276" w:lineRule="auto"/>
      </w:pPr>
    </w:p>
    <w:p w:rsidR="00127362" w:rsidRDefault="00127362" w:rsidP="001E44B3">
      <w:pPr>
        <w:pStyle w:val="Default"/>
        <w:spacing w:line="276" w:lineRule="auto"/>
      </w:pPr>
    </w:p>
    <w:p w:rsidR="00B25F07" w:rsidRDefault="00127362" w:rsidP="001E44B3">
      <w:pPr>
        <w:pStyle w:val="Default"/>
        <w:spacing w:line="276" w:lineRule="auto"/>
      </w:pPr>
      <w:r>
        <w:t xml:space="preserve">4. </w:t>
      </w:r>
      <w:r w:rsidR="00B25F07" w:rsidRPr="001E44B3">
        <w:t xml:space="preserve">Tian Y TJ, Buck D, </w:t>
      </w:r>
      <w:proofErr w:type="spellStart"/>
      <w:proofErr w:type="gramStart"/>
      <w:r w:rsidR="00B25F07" w:rsidRPr="001E44B3">
        <w:t>Sonola</w:t>
      </w:r>
      <w:proofErr w:type="spellEnd"/>
      <w:proofErr w:type="gramEnd"/>
      <w:r w:rsidR="00B25F07" w:rsidRPr="001E44B3">
        <w:t xml:space="preserve"> L. Exploring the system-wide costs of falls in older people in Torbay. London, UK: 2013. Available from: </w:t>
      </w:r>
      <w:hyperlink r:id="rId10" w:history="1">
        <w:r w:rsidR="008D5D7A" w:rsidRPr="00B664D7">
          <w:rPr>
            <w:rStyle w:val="Hyperlink"/>
          </w:rPr>
          <w:t>https://www.kingsfund.org.uk/publications/exploring-system-wide-costs-falls-older-people-torbay</w:t>
        </w:r>
      </w:hyperlink>
      <w:r w:rsidR="00B25F07" w:rsidRPr="001E44B3">
        <w:t xml:space="preserve"> </w:t>
      </w:r>
    </w:p>
    <w:p w:rsidR="00127362" w:rsidRPr="001E44B3" w:rsidRDefault="00127362" w:rsidP="001E44B3">
      <w:pPr>
        <w:pStyle w:val="Default"/>
        <w:spacing w:line="276" w:lineRule="auto"/>
      </w:pPr>
    </w:p>
    <w:p w:rsidR="00B25F07" w:rsidRDefault="00127362" w:rsidP="001E44B3">
      <w:pPr>
        <w:pStyle w:val="Default"/>
        <w:spacing w:line="276" w:lineRule="auto"/>
      </w:pPr>
      <w:r>
        <w:t>5</w:t>
      </w:r>
      <w:r w:rsidR="00B25F07" w:rsidRPr="001E44B3">
        <w:t xml:space="preserve">. Church J, Goodall S, Norman R, Haas M. </w:t>
      </w:r>
      <w:proofErr w:type="gramStart"/>
      <w:r w:rsidR="00B25F07" w:rsidRPr="001E44B3">
        <w:t>The cost-effectiveness of falls prevention interventions for older community-dwelling Australians.</w:t>
      </w:r>
      <w:proofErr w:type="gramEnd"/>
      <w:r w:rsidR="00B25F07" w:rsidRPr="001E44B3">
        <w:t xml:space="preserve"> </w:t>
      </w:r>
      <w:proofErr w:type="spellStart"/>
      <w:proofErr w:type="gramStart"/>
      <w:r w:rsidR="00B25F07" w:rsidRPr="001E44B3">
        <w:t>Aust</w:t>
      </w:r>
      <w:proofErr w:type="spellEnd"/>
      <w:r w:rsidR="00B25F07" w:rsidRPr="001E44B3">
        <w:t xml:space="preserve"> N Z J Public Health.</w:t>
      </w:r>
      <w:proofErr w:type="gramEnd"/>
      <w:r w:rsidR="00B25F07" w:rsidRPr="001E44B3">
        <w:t xml:space="preserve"> 2012</w:t>
      </w:r>
      <w:proofErr w:type="gramStart"/>
      <w:r w:rsidR="00B25F07" w:rsidRPr="001E44B3">
        <w:t>;36</w:t>
      </w:r>
      <w:proofErr w:type="gramEnd"/>
      <w:r w:rsidR="00B25F07" w:rsidRPr="001E44B3">
        <w:t xml:space="preserve">(3):241-8. </w:t>
      </w:r>
    </w:p>
    <w:p w:rsidR="00127362" w:rsidRPr="001E44B3" w:rsidRDefault="00127362" w:rsidP="001E44B3">
      <w:pPr>
        <w:pStyle w:val="Default"/>
        <w:spacing w:line="276" w:lineRule="auto"/>
      </w:pPr>
    </w:p>
    <w:p w:rsidR="00B25F07" w:rsidRDefault="00127362" w:rsidP="001E44B3">
      <w:pPr>
        <w:pStyle w:val="Default"/>
        <w:spacing w:line="276" w:lineRule="auto"/>
      </w:pPr>
      <w:r>
        <w:t>6</w:t>
      </w:r>
      <w:r w:rsidR="00B25F07" w:rsidRPr="001E44B3">
        <w:t xml:space="preserve">. Iglesias CP, </w:t>
      </w:r>
      <w:proofErr w:type="spellStart"/>
      <w:r w:rsidR="00B25F07" w:rsidRPr="001E44B3">
        <w:t>Manca</w:t>
      </w:r>
      <w:proofErr w:type="spellEnd"/>
      <w:r w:rsidR="00B25F07" w:rsidRPr="001E44B3">
        <w:t xml:space="preserve"> A, </w:t>
      </w:r>
      <w:proofErr w:type="spellStart"/>
      <w:r w:rsidR="00B25F07" w:rsidRPr="001E44B3">
        <w:t>Torgerson</w:t>
      </w:r>
      <w:proofErr w:type="spellEnd"/>
      <w:r w:rsidR="00B25F07" w:rsidRPr="001E44B3">
        <w:t xml:space="preserve"> DJ. </w:t>
      </w:r>
      <w:proofErr w:type="gramStart"/>
      <w:r w:rsidR="00B25F07" w:rsidRPr="001E44B3">
        <w:t>The health-related quality of life and cost implications of falls in elderly women.</w:t>
      </w:r>
      <w:proofErr w:type="gramEnd"/>
      <w:r w:rsidR="00B25F07" w:rsidRPr="001E44B3">
        <w:t xml:space="preserve"> </w:t>
      </w:r>
      <w:proofErr w:type="spellStart"/>
      <w:r w:rsidR="00B25F07" w:rsidRPr="001E44B3">
        <w:t>Osteoporos</w:t>
      </w:r>
      <w:proofErr w:type="spellEnd"/>
      <w:r w:rsidR="00B25F07" w:rsidRPr="001E44B3">
        <w:t xml:space="preserve"> Int. 2009</w:t>
      </w:r>
      <w:proofErr w:type="gramStart"/>
      <w:r w:rsidR="00B25F07" w:rsidRPr="001E44B3">
        <w:t>;20</w:t>
      </w:r>
      <w:proofErr w:type="gramEnd"/>
      <w:r w:rsidR="00B25F07" w:rsidRPr="001E44B3">
        <w:t xml:space="preserve">(6):869-78. </w:t>
      </w:r>
    </w:p>
    <w:p w:rsidR="00127362" w:rsidRDefault="00127362" w:rsidP="001E44B3">
      <w:pPr>
        <w:pStyle w:val="Default"/>
        <w:spacing w:line="276" w:lineRule="auto"/>
      </w:pPr>
    </w:p>
    <w:p w:rsidR="002A13C8" w:rsidRDefault="002A13C8" w:rsidP="001E44B3">
      <w:pPr>
        <w:pStyle w:val="Default"/>
        <w:spacing w:line="276" w:lineRule="auto"/>
      </w:pPr>
      <w:r>
        <w:t xml:space="preserve">7. Somerset Intelligence </w:t>
      </w:r>
      <w:proofErr w:type="gramStart"/>
      <w:r>
        <w:t xml:space="preserve">Network  </w:t>
      </w:r>
      <w:proofErr w:type="gramEnd"/>
      <w:r>
        <w:fldChar w:fldCharType="begin"/>
      </w:r>
      <w:r>
        <w:instrText xml:space="preserve"> HYPERLINK "</w:instrText>
      </w:r>
      <w:r w:rsidRPr="002A13C8">
        <w:instrText>http://www.somersetintelligence.org.uk/older-people/</w:instrText>
      </w:r>
      <w:r>
        <w:instrText xml:space="preserve">" </w:instrText>
      </w:r>
      <w:r>
        <w:fldChar w:fldCharType="separate"/>
      </w:r>
      <w:r w:rsidRPr="00B664D7">
        <w:rPr>
          <w:rStyle w:val="Hyperlink"/>
        </w:rPr>
        <w:t>http://www.somersetintelligence.org.uk/older-people/</w:t>
      </w:r>
      <w:r>
        <w:fldChar w:fldCharType="end"/>
      </w:r>
      <w:r>
        <w:t xml:space="preserve"> </w:t>
      </w:r>
    </w:p>
    <w:p w:rsidR="002A13C8" w:rsidRPr="001E44B3" w:rsidRDefault="002A13C8" w:rsidP="001E44B3">
      <w:pPr>
        <w:pStyle w:val="Default"/>
        <w:spacing w:line="276" w:lineRule="auto"/>
      </w:pPr>
    </w:p>
    <w:p w:rsidR="00B25F07" w:rsidRPr="001E44B3" w:rsidRDefault="002A13C8" w:rsidP="001E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25F07" w:rsidRPr="001E44B3">
        <w:rPr>
          <w:rFonts w:ascii="Arial" w:hAnsi="Arial" w:cs="Arial"/>
          <w:sz w:val="24"/>
          <w:szCs w:val="24"/>
        </w:rPr>
        <w:t xml:space="preserve">. Yang T, et al. </w:t>
      </w:r>
      <w:proofErr w:type="gramStart"/>
      <w:r w:rsidR="00B25F07" w:rsidRPr="001E44B3">
        <w:rPr>
          <w:rFonts w:ascii="Arial" w:hAnsi="Arial" w:cs="Arial"/>
          <w:sz w:val="24"/>
          <w:szCs w:val="24"/>
        </w:rPr>
        <w:t>Exploring</w:t>
      </w:r>
      <w:proofErr w:type="gramEnd"/>
      <w:r w:rsidR="00B25F07" w:rsidRPr="001E44B3">
        <w:rPr>
          <w:rFonts w:ascii="Arial" w:hAnsi="Arial" w:cs="Arial"/>
          <w:sz w:val="24"/>
          <w:szCs w:val="24"/>
        </w:rPr>
        <w:t xml:space="preserve"> the system-wide costs of falls in older people in Torbay. London: King's Fund; 2013.</w:t>
      </w:r>
    </w:p>
    <w:p w:rsidR="00B25F07" w:rsidRPr="001E44B3" w:rsidRDefault="002A13C8" w:rsidP="001E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25F07" w:rsidRPr="001E44B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25F07" w:rsidRPr="001E44B3">
        <w:rPr>
          <w:rFonts w:ascii="Arial" w:hAnsi="Arial" w:cs="Arial"/>
          <w:sz w:val="24"/>
          <w:szCs w:val="24"/>
        </w:rPr>
        <w:t>Treml</w:t>
      </w:r>
      <w:proofErr w:type="spellEnd"/>
      <w:r w:rsidR="00B25F07" w:rsidRPr="001E44B3">
        <w:rPr>
          <w:rFonts w:ascii="Arial" w:hAnsi="Arial" w:cs="Arial"/>
          <w:sz w:val="24"/>
          <w:szCs w:val="24"/>
        </w:rPr>
        <w:t xml:space="preserve"> J, Husk J, Lowe D, </w:t>
      </w:r>
      <w:proofErr w:type="spellStart"/>
      <w:r w:rsidR="00B25F07" w:rsidRPr="001E44B3">
        <w:rPr>
          <w:rFonts w:ascii="Arial" w:hAnsi="Arial" w:cs="Arial"/>
          <w:sz w:val="24"/>
          <w:szCs w:val="24"/>
        </w:rPr>
        <w:t>Vasilakis</w:t>
      </w:r>
      <w:proofErr w:type="spellEnd"/>
      <w:r w:rsidR="00B25F07" w:rsidRPr="001E44B3">
        <w:rPr>
          <w:rFonts w:ascii="Arial" w:hAnsi="Arial" w:cs="Arial"/>
          <w:sz w:val="24"/>
          <w:szCs w:val="24"/>
        </w:rPr>
        <w:t xml:space="preserve"> N. Falling standards, broken promises: Report of the national audit of falls and bone health in older people 2010. London: 2011. Available from: </w:t>
      </w:r>
      <w:hyperlink r:id="rId11" w:history="1">
        <w:r w:rsidR="008D5D7A" w:rsidRPr="00B664D7">
          <w:rPr>
            <w:rStyle w:val="Hyperlink"/>
            <w:rFonts w:ascii="Arial" w:hAnsi="Arial" w:cs="Arial"/>
            <w:sz w:val="24"/>
            <w:szCs w:val="24"/>
          </w:rPr>
          <w:t>file://userfs/ds1270/w2k/Desktop/FINAL%20National%20Report_0.pdf</w:t>
        </w:r>
      </w:hyperlink>
      <w:r w:rsidR="00B25F07" w:rsidRPr="001E44B3">
        <w:rPr>
          <w:rFonts w:ascii="Arial" w:hAnsi="Arial" w:cs="Arial"/>
          <w:sz w:val="24"/>
          <w:szCs w:val="24"/>
        </w:rPr>
        <w:t>.</w:t>
      </w:r>
    </w:p>
    <w:p w:rsidR="00B25F07" w:rsidRPr="001E44B3" w:rsidRDefault="002A13C8" w:rsidP="001E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5F07" w:rsidRPr="001E44B3">
        <w:rPr>
          <w:rFonts w:ascii="Arial" w:hAnsi="Arial" w:cs="Arial"/>
          <w:sz w:val="24"/>
          <w:szCs w:val="24"/>
        </w:rPr>
        <w:t xml:space="preserve">. NICE. Falls – Assessment and prevention of falls in older people. London: 2013. Available from: </w:t>
      </w:r>
      <w:hyperlink r:id="rId12" w:history="1">
        <w:r w:rsidR="008D5D7A" w:rsidRPr="00B664D7">
          <w:rPr>
            <w:rStyle w:val="Hyperlink"/>
            <w:rFonts w:ascii="Arial" w:hAnsi="Arial" w:cs="Arial"/>
            <w:sz w:val="24"/>
            <w:szCs w:val="24"/>
          </w:rPr>
          <w:t>https://www.nice.org.uk/guidance/cg161/evidence</w:t>
        </w:r>
      </w:hyperlink>
      <w:r w:rsidR="008D5D7A">
        <w:rPr>
          <w:rFonts w:ascii="Arial" w:hAnsi="Arial" w:cs="Arial"/>
          <w:sz w:val="24"/>
          <w:szCs w:val="24"/>
        </w:rPr>
        <w:t xml:space="preserve">. </w:t>
      </w:r>
    </w:p>
    <w:p w:rsidR="00B25F07" w:rsidRPr="001E44B3" w:rsidRDefault="002A13C8" w:rsidP="001E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25F07" w:rsidRPr="001E44B3">
        <w:rPr>
          <w:rFonts w:ascii="Arial" w:hAnsi="Arial" w:cs="Arial"/>
          <w:sz w:val="24"/>
          <w:szCs w:val="24"/>
        </w:rPr>
        <w:t xml:space="preserve">. Leal J, Gray AM, Prieto-Alhambra D, Arden NK, Cooper C, </w:t>
      </w:r>
      <w:proofErr w:type="spellStart"/>
      <w:r w:rsidR="00B25F07" w:rsidRPr="001E44B3">
        <w:rPr>
          <w:rFonts w:ascii="Arial" w:hAnsi="Arial" w:cs="Arial"/>
          <w:sz w:val="24"/>
          <w:szCs w:val="24"/>
        </w:rPr>
        <w:t>Javaid</w:t>
      </w:r>
      <w:proofErr w:type="spellEnd"/>
      <w:r w:rsidR="00B25F07" w:rsidRPr="001E44B3">
        <w:rPr>
          <w:rFonts w:ascii="Arial" w:hAnsi="Arial" w:cs="Arial"/>
          <w:sz w:val="24"/>
          <w:szCs w:val="24"/>
        </w:rPr>
        <w:t xml:space="preserve"> MK, et al. Impact of hip fracture on hospital care costs: a population-based study. </w:t>
      </w:r>
      <w:proofErr w:type="spellStart"/>
      <w:r w:rsidR="00B25F07" w:rsidRPr="001E44B3">
        <w:rPr>
          <w:rFonts w:ascii="Arial" w:hAnsi="Arial" w:cs="Arial"/>
          <w:sz w:val="24"/>
          <w:szCs w:val="24"/>
        </w:rPr>
        <w:t>Osteoporos</w:t>
      </w:r>
      <w:proofErr w:type="spellEnd"/>
      <w:r w:rsidR="00B25F07" w:rsidRPr="001E44B3">
        <w:rPr>
          <w:rFonts w:ascii="Arial" w:hAnsi="Arial" w:cs="Arial"/>
          <w:sz w:val="24"/>
          <w:szCs w:val="24"/>
        </w:rPr>
        <w:t xml:space="preserve"> Int. 2016</w:t>
      </w:r>
      <w:proofErr w:type="gramStart"/>
      <w:r w:rsidR="00B25F07" w:rsidRPr="001E44B3">
        <w:rPr>
          <w:rFonts w:ascii="Arial" w:hAnsi="Arial" w:cs="Arial"/>
          <w:sz w:val="24"/>
          <w:szCs w:val="24"/>
        </w:rPr>
        <w:t>;27</w:t>
      </w:r>
      <w:proofErr w:type="gramEnd"/>
      <w:r w:rsidR="00B25F07" w:rsidRPr="001E44B3">
        <w:rPr>
          <w:rFonts w:ascii="Arial" w:hAnsi="Arial" w:cs="Arial"/>
          <w:sz w:val="24"/>
          <w:szCs w:val="24"/>
        </w:rPr>
        <w:t>(2):549-58.</w:t>
      </w:r>
    </w:p>
    <w:p w:rsidR="00B25F07" w:rsidRPr="001E44B3" w:rsidRDefault="002A13C8" w:rsidP="001E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5F07" w:rsidRPr="001E44B3">
        <w:rPr>
          <w:rFonts w:ascii="Arial" w:hAnsi="Arial" w:cs="Arial"/>
          <w:sz w:val="24"/>
          <w:szCs w:val="24"/>
        </w:rPr>
        <w:t xml:space="preserve">. Office for National Statistics. Subnational population projections for England: 2014-based projections. </w:t>
      </w:r>
      <w:proofErr w:type="gramStart"/>
      <w:r w:rsidR="00B25F07" w:rsidRPr="001E44B3">
        <w:rPr>
          <w:rFonts w:ascii="Arial" w:hAnsi="Arial" w:cs="Arial"/>
          <w:sz w:val="24"/>
          <w:szCs w:val="24"/>
        </w:rPr>
        <w:t>Office for National Statistics; 2016.</w:t>
      </w:r>
      <w:proofErr w:type="gramEnd"/>
      <w:r w:rsidR="00B25F07" w:rsidRPr="001E44B3">
        <w:rPr>
          <w:rFonts w:ascii="Arial" w:hAnsi="Arial" w:cs="Arial"/>
          <w:sz w:val="24"/>
          <w:szCs w:val="24"/>
        </w:rPr>
        <w:t xml:space="preserve"> Available from: </w:t>
      </w:r>
      <w:hyperlink r:id="rId13" w:history="1">
        <w:r w:rsidR="008D5D7A" w:rsidRPr="00B664D7">
          <w:rPr>
            <w:rStyle w:val="Hyperlink"/>
            <w:rFonts w:ascii="Arial" w:hAnsi="Arial" w:cs="Arial"/>
            <w:sz w:val="24"/>
            <w:szCs w:val="24"/>
          </w:rPr>
          <w:t>https://www.ons.gov.uk/peoplepopulationandcommunity/populationandmigration/populationprojections/bulletins/subnationalpopulationprojectionsforengland/2014basedprojections</w:t>
        </w:r>
      </w:hyperlink>
      <w:r w:rsidR="00B25F07" w:rsidRPr="001E44B3">
        <w:rPr>
          <w:rFonts w:ascii="Arial" w:hAnsi="Arial" w:cs="Arial"/>
          <w:sz w:val="24"/>
          <w:szCs w:val="24"/>
        </w:rPr>
        <w:t>.</w:t>
      </w:r>
    </w:p>
    <w:p w:rsidR="000C7729" w:rsidRPr="001E44B3" w:rsidRDefault="000C7729" w:rsidP="001E4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Making Every Contact Count (MECC) Consensus Statement; </w:t>
      </w:r>
      <w:proofErr w:type="gramStart"/>
      <w:r>
        <w:rPr>
          <w:rFonts w:ascii="Arial" w:hAnsi="Arial" w:cs="Arial"/>
          <w:sz w:val="24"/>
          <w:szCs w:val="24"/>
        </w:rPr>
        <w:t xml:space="preserve">2016  </w:t>
      </w:r>
      <w:proofErr w:type="gramEnd"/>
      <w:hyperlink r:id="rId14" w:history="1">
        <w:r w:rsidRPr="00B664D7">
          <w:rPr>
            <w:rStyle w:val="Hyperlink"/>
            <w:rFonts w:ascii="Arial" w:hAnsi="Arial" w:cs="Arial"/>
            <w:sz w:val="24"/>
            <w:szCs w:val="24"/>
          </w:rPr>
          <w:t>https://www.england.nhs.uk/wp-content/uploads/2016/04/making-every-contact-count.pdf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0C7729" w:rsidRPr="001E44B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AF" w:rsidRDefault="00A50DAF" w:rsidP="0058192E">
      <w:pPr>
        <w:spacing w:after="0" w:line="240" w:lineRule="auto"/>
      </w:pPr>
      <w:r>
        <w:separator/>
      </w:r>
    </w:p>
  </w:endnote>
  <w:endnote w:type="continuationSeparator" w:id="0">
    <w:p w:rsidR="00A50DAF" w:rsidRDefault="00A50DAF" w:rsidP="0058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AF" w:rsidRDefault="00A50DAF" w:rsidP="0058192E">
      <w:pPr>
        <w:spacing w:after="0" w:line="240" w:lineRule="auto"/>
      </w:pPr>
      <w:r>
        <w:separator/>
      </w:r>
    </w:p>
  </w:footnote>
  <w:footnote w:type="continuationSeparator" w:id="0">
    <w:p w:rsidR="00A50DAF" w:rsidRDefault="00A50DAF" w:rsidP="0058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2E" w:rsidRDefault="0058192E" w:rsidP="0058192E">
    <w:pPr>
      <w:pStyle w:val="Header"/>
      <w:jc w:val="center"/>
    </w:pPr>
    <w:r>
      <w:t>EVIDENCE PAPER FOR SOMERSET ACADEMY WORK PLACE PEER CHAMPIONS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6E"/>
    <w:rsid w:val="000C7729"/>
    <w:rsid w:val="00127362"/>
    <w:rsid w:val="001E44B3"/>
    <w:rsid w:val="002A13C8"/>
    <w:rsid w:val="0058192E"/>
    <w:rsid w:val="008D5D7A"/>
    <w:rsid w:val="00A50DAF"/>
    <w:rsid w:val="00A5747F"/>
    <w:rsid w:val="00B25F07"/>
    <w:rsid w:val="00EC1432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F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E"/>
  </w:style>
  <w:style w:type="paragraph" w:styleId="Footer">
    <w:name w:val="footer"/>
    <w:basedOn w:val="Normal"/>
    <w:link w:val="FooterChar"/>
    <w:uiPriority w:val="99"/>
    <w:unhideWhenUsed/>
    <w:rsid w:val="0058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4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F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E"/>
  </w:style>
  <w:style w:type="paragraph" w:styleId="Footer">
    <w:name w:val="footer"/>
    <w:basedOn w:val="Normal"/>
    <w:link w:val="FooterChar"/>
    <w:uiPriority w:val="99"/>
    <w:unhideWhenUsed/>
    <w:rsid w:val="0058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628732/Falls_and_fracture_consensus_statement_resource_pack.pdf" TargetMode="External"/><Relationship Id="rId13" Type="http://schemas.openxmlformats.org/officeDocument/2006/relationships/hyperlink" Target="https://www.ons.gov.uk/peoplepopulationandcommunity/populationandmigration/populationprojections/bulletins/subnationalpopulationprojectionsforengland/2014basedproje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586382/falls_and_fractures_consensus_statement.pdf" TargetMode="External"/><Relationship Id="rId12" Type="http://schemas.openxmlformats.org/officeDocument/2006/relationships/hyperlink" Target="https://www.nice.org.uk/guidance/cg161/evidenc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userfs/ds1270/w2k/Desktop/FINAL%20National%20Report_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kingsfund.org.uk/publications/exploring-system-wide-costs-falls-older-people-torb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679856/A_return_on_investment_tool_for_falls_prevention_programmes.pdf" TargetMode="External"/><Relationship Id="rId14" Type="http://schemas.openxmlformats.org/officeDocument/2006/relationships/hyperlink" Target="https://www.england.nhs.uk/wp-content/uploads/2016/04/making-every-contact-cou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1449</Words>
  <Characters>7682</Characters>
  <Application>Microsoft Office Word</Application>
  <DocSecurity>0</DocSecurity>
  <Lines>134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4</cp:revision>
  <dcterms:created xsi:type="dcterms:W3CDTF">2018-05-19T07:29:00Z</dcterms:created>
  <dcterms:modified xsi:type="dcterms:W3CDTF">2018-05-19T08:42:00Z</dcterms:modified>
</cp:coreProperties>
</file>