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1CC3" w14:textId="77777777" w:rsidR="005A2A26" w:rsidRDefault="005A2A26" w:rsidP="005A2A26">
      <w:pPr>
        <w:spacing w:after="120"/>
        <w:rPr>
          <w:b/>
        </w:rPr>
      </w:pPr>
    </w:p>
    <w:p w14:paraId="1AB63A43" w14:textId="77777777" w:rsidR="005A2A26" w:rsidRDefault="005A2A26" w:rsidP="005A2A26">
      <w:pPr>
        <w:spacing w:after="120"/>
        <w:rPr>
          <w:b/>
        </w:rPr>
      </w:pPr>
    </w:p>
    <w:p w14:paraId="5BE5D283" w14:textId="77777777" w:rsidR="005A2A26" w:rsidRDefault="005A2A26" w:rsidP="005A2A26">
      <w:pPr>
        <w:spacing w:after="12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5CA6D7" wp14:editId="00796EC9">
            <wp:simplePos x="0" y="0"/>
            <wp:positionH relativeFrom="column">
              <wp:posOffset>1229360</wp:posOffset>
            </wp:positionH>
            <wp:positionV relativeFrom="paragraph">
              <wp:posOffset>-396240</wp:posOffset>
            </wp:positionV>
            <wp:extent cx="3402418" cy="978572"/>
            <wp:effectExtent l="0" t="0" r="7620" b="0"/>
            <wp:wrapNone/>
            <wp:docPr id="1" name="Picture 1" descr="ASK SNIFF 5 - 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K SNIFF 5 - 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8" cy="9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9D1F2" w14:textId="77777777" w:rsidR="005A2A26" w:rsidRDefault="005A2A26" w:rsidP="005A2A26">
      <w:pPr>
        <w:spacing w:after="120"/>
        <w:rPr>
          <w:b/>
        </w:rPr>
      </w:pPr>
    </w:p>
    <w:p w14:paraId="4175EB72" w14:textId="77777777" w:rsidR="005675DC" w:rsidRDefault="005675DC" w:rsidP="005A2A26">
      <w:pPr>
        <w:pStyle w:val="NormalWeb"/>
        <w:kinsoku w:val="0"/>
        <w:overflowPunct w:val="0"/>
        <w:spacing w:before="0" w:after="0"/>
        <w:ind w:left="-567" w:right="-219"/>
        <w:jc w:val="center"/>
        <w:textAlignment w:val="baseline"/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2"/>
          <w:szCs w:val="36"/>
          <w:lang w:val="en-US"/>
        </w:rPr>
      </w:pPr>
    </w:p>
    <w:p w14:paraId="3C6C3277" w14:textId="77777777" w:rsidR="006E3FBB" w:rsidRDefault="006E3FBB" w:rsidP="005A2A26">
      <w:pPr>
        <w:pStyle w:val="NormalWeb"/>
        <w:kinsoku w:val="0"/>
        <w:overflowPunct w:val="0"/>
        <w:spacing w:before="0" w:after="0"/>
        <w:ind w:left="-567" w:right="-219"/>
        <w:jc w:val="center"/>
        <w:textAlignment w:val="baseline"/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40"/>
          <w:szCs w:val="36"/>
          <w:lang w:val="en-US"/>
        </w:rPr>
      </w:pPr>
      <w:proofErr w:type="spellStart"/>
      <w:r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40"/>
          <w:szCs w:val="36"/>
          <w:lang w:val="en-US"/>
        </w:rPr>
        <w:t>iPoorly</w:t>
      </w:r>
      <w:proofErr w:type="spellEnd"/>
      <w:r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40"/>
          <w:szCs w:val="36"/>
          <w:lang w:val="en-US"/>
        </w:rPr>
        <w:t>: Child Symptom Checker</w:t>
      </w:r>
    </w:p>
    <w:p w14:paraId="163446AD" w14:textId="77777777" w:rsidR="00B02513" w:rsidRDefault="006E3FBB" w:rsidP="005A2A26">
      <w:pPr>
        <w:pStyle w:val="NormalWeb"/>
        <w:kinsoku w:val="0"/>
        <w:overflowPunct w:val="0"/>
        <w:spacing w:before="0" w:after="0"/>
        <w:ind w:left="-567" w:right="-219"/>
        <w:jc w:val="center"/>
        <w:textAlignment w:val="baseline"/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</w:pPr>
      <w:r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>S</w:t>
      </w:r>
      <w:r w:rsidR="005A2A26" w:rsidRPr="00F16A89"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 xml:space="preserve">afety netting resource for </w:t>
      </w:r>
      <w:r w:rsidR="00DC3B64" w:rsidRPr="00F16A89"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>families</w:t>
      </w:r>
      <w:r w:rsidR="005A2A26" w:rsidRPr="00F16A89"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 xml:space="preserve"> </w:t>
      </w:r>
    </w:p>
    <w:p w14:paraId="352A3E20" w14:textId="4FAF614A" w:rsidR="005A2A26" w:rsidRPr="00F16A89" w:rsidRDefault="005A2A26" w:rsidP="005A2A26">
      <w:pPr>
        <w:pStyle w:val="NormalWeb"/>
        <w:kinsoku w:val="0"/>
        <w:overflowPunct w:val="0"/>
        <w:spacing w:before="0" w:after="0"/>
        <w:ind w:left="-567" w:right="-219"/>
        <w:jc w:val="center"/>
        <w:textAlignment w:val="baseline"/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</w:pPr>
      <w:r w:rsidRPr="00F16A89"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>with</w:t>
      </w:r>
      <w:r w:rsidR="00BB43AC"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 xml:space="preserve"> </w:t>
      </w:r>
      <w:r w:rsidRPr="00F16A89"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>children</w:t>
      </w:r>
      <w:r w:rsidR="00DC3B64" w:rsidRPr="00F16A89">
        <w:rPr>
          <w:rFonts w:asciiTheme="minorHAnsi" w:eastAsia="MS PGothic" w:hAnsiTheme="minorHAnsi" w:cs="Arial"/>
          <w:b/>
          <w:bCs/>
          <w:color w:val="5F497A" w:themeColor="accent4" w:themeShade="BF"/>
          <w:kern w:val="24"/>
          <w:sz w:val="36"/>
          <w:szCs w:val="40"/>
          <w:lang w:val="en-AU"/>
        </w:rPr>
        <w:t xml:space="preserve"> under 5 years </w:t>
      </w:r>
    </w:p>
    <w:p w14:paraId="309E2938" w14:textId="3F9DA52F" w:rsidR="005A2A26" w:rsidRPr="00F16A89" w:rsidRDefault="004B0B43" w:rsidP="005A2A26">
      <w:pPr>
        <w:pStyle w:val="NormalWeb"/>
        <w:kinsoku w:val="0"/>
        <w:overflowPunct w:val="0"/>
        <w:spacing w:before="0" w:after="0"/>
        <w:ind w:left="-567" w:right="-219"/>
        <w:jc w:val="center"/>
        <w:textAlignment w:val="baseline"/>
        <w:rPr>
          <w:rFonts w:asciiTheme="minorHAnsi" w:eastAsia="MS PGothic" w:hAnsiTheme="minorHAnsi" w:cs="Arial"/>
          <w:bCs/>
          <w:color w:val="5F497A" w:themeColor="accent4" w:themeShade="BF"/>
          <w:kern w:val="24"/>
          <w:sz w:val="28"/>
          <w:szCs w:val="36"/>
          <w:lang w:val="en-US"/>
        </w:rPr>
      </w:pPr>
      <w:r>
        <w:rPr>
          <w:rFonts w:asciiTheme="minorHAnsi" w:eastAsia="MS PGothic" w:hAnsiTheme="minorHAnsi" w:cs="Arial"/>
          <w:bCs/>
          <w:color w:val="5F497A" w:themeColor="accent4" w:themeShade="BF"/>
          <w:kern w:val="24"/>
          <w:sz w:val="28"/>
          <w:szCs w:val="36"/>
          <w:lang w:val="en-US"/>
        </w:rPr>
        <w:t>March 2018</w:t>
      </w:r>
    </w:p>
    <w:p w14:paraId="480B250C" w14:textId="611197FD" w:rsidR="00FC2264" w:rsidRPr="00A50690" w:rsidRDefault="00E614D7" w:rsidP="00FC2264">
      <w:pPr>
        <w:spacing w:after="120"/>
        <w:rPr>
          <w:b/>
          <w:color w:val="7030A0"/>
          <w:sz w:val="28"/>
          <w:szCs w:val="28"/>
        </w:rPr>
      </w:pPr>
      <w:r w:rsidRPr="00A50690">
        <w:rPr>
          <w:b/>
          <w:color w:val="7030A0"/>
          <w:sz w:val="28"/>
          <w:szCs w:val="28"/>
        </w:rPr>
        <w:t>The need</w:t>
      </w:r>
      <w:r w:rsidR="00FC2264" w:rsidRPr="00A50690">
        <w:rPr>
          <w:b/>
          <w:color w:val="7030A0"/>
          <w:sz w:val="28"/>
          <w:szCs w:val="28"/>
        </w:rPr>
        <w:t xml:space="preserve"> </w:t>
      </w:r>
    </w:p>
    <w:p w14:paraId="0EE9B66C" w14:textId="3A42881A" w:rsidR="00E614D7" w:rsidRDefault="00DC3B64" w:rsidP="00E614D7">
      <w:pPr>
        <w:spacing w:after="120"/>
        <w:jc w:val="both"/>
      </w:pPr>
      <w:r>
        <w:t>More children die of preventable causes</w:t>
      </w:r>
      <w:r w:rsidR="00E614D7">
        <w:t>, such as meningitis and sepsis,</w:t>
      </w:r>
      <w:r>
        <w:t xml:space="preserve"> in the UK than elsewhere in Europe. </w:t>
      </w:r>
      <w:r w:rsidR="00FC2264" w:rsidRPr="00557A68">
        <w:t xml:space="preserve">Parents </w:t>
      </w:r>
      <w:r>
        <w:t xml:space="preserve">and professionals find it difficult to identify early signs of serious illness. </w:t>
      </w:r>
      <w:r w:rsidR="00CE2201">
        <w:t xml:space="preserve">Safety netting has been repeatedly recommended </w:t>
      </w:r>
      <w:r w:rsidR="00D91E2F">
        <w:t xml:space="preserve">and evidence from the ASK SNIFF research programme shows that </w:t>
      </w:r>
      <w:r w:rsidR="00B02513">
        <w:t>video-based</w:t>
      </w:r>
      <w:r w:rsidR="00D91E2F">
        <w:t xml:space="preserve"> safety netting tools are needed.</w:t>
      </w:r>
      <w:r w:rsidR="00CE2201">
        <w:t xml:space="preserve"> </w:t>
      </w:r>
      <w:r>
        <w:t>Spottingthesickchild.com has been provided for professionals</w:t>
      </w:r>
      <w:r w:rsidR="00E614D7">
        <w:t>;</w:t>
      </w:r>
      <w:r>
        <w:t xml:space="preserve"> th</w:t>
      </w:r>
      <w:r w:rsidR="00E614D7">
        <w:t xml:space="preserve">e ASK SNIFF </w:t>
      </w:r>
      <w:r>
        <w:t>resource</w:t>
      </w:r>
      <w:r w:rsidR="00E614D7">
        <w:t xml:space="preserve">, developed by the </w:t>
      </w:r>
      <w:r w:rsidR="00FF5958">
        <w:t xml:space="preserve">UK </w:t>
      </w:r>
      <w:bookmarkStart w:id="0" w:name="_GoBack"/>
      <w:bookmarkEnd w:id="0"/>
      <w:r w:rsidR="00E614D7">
        <w:t>Safety Netting Collaborative of parents and professionals,</w:t>
      </w:r>
      <w:r>
        <w:t xml:space="preserve"> will provide </w:t>
      </w:r>
      <w:r w:rsidR="00F16A89">
        <w:t xml:space="preserve">a </w:t>
      </w:r>
      <w:r w:rsidR="00F16A89" w:rsidRPr="00D91E2F">
        <w:rPr>
          <w:b/>
          <w:i/>
        </w:rPr>
        <w:t xml:space="preserve">spotting the sick child resource for </w:t>
      </w:r>
      <w:r w:rsidRPr="00D91E2F">
        <w:rPr>
          <w:b/>
          <w:i/>
        </w:rPr>
        <w:t>families</w:t>
      </w:r>
      <w:r w:rsidR="00F16A89">
        <w:t xml:space="preserve">. This </w:t>
      </w:r>
      <w:r>
        <w:t xml:space="preserve">professionally validated standardised safety netting information </w:t>
      </w:r>
      <w:r w:rsidR="00F16A89">
        <w:t xml:space="preserve">will </w:t>
      </w:r>
      <w:r>
        <w:t xml:space="preserve">help </w:t>
      </w:r>
      <w:r w:rsidR="00E70ABC">
        <w:t xml:space="preserve">all </w:t>
      </w:r>
      <w:r w:rsidR="00F16A89">
        <w:t xml:space="preserve">families </w:t>
      </w:r>
      <w:r w:rsidR="00E614D7">
        <w:t xml:space="preserve">spot </w:t>
      </w:r>
      <w:r w:rsidR="00E614D7" w:rsidRPr="00557A68">
        <w:t xml:space="preserve">signs of serious </w:t>
      </w:r>
      <w:r w:rsidR="00E614D7">
        <w:t xml:space="preserve">acute childhood </w:t>
      </w:r>
      <w:r w:rsidR="00E614D7" w:rsidRPr="00557A68">
        <w:t>illness</w:t>
      </w:r>
      <w:r w:rsidR="00D91E2F">
        <w:t>, including</w:t>
      </w:r>
      <w:r w:rsidR="00E14D42">
        <w:t>,</w:t>
      </w:r>
      <w:r w:rsidR="00D91E2F">
        <w:t xml:space="preserve"> but not limited to</w:t>
      </w:r>
      <w:r w:rsidR="00E14D42">
        <w:t>,</w:t>
      </w:r>
      <w:r w:rsidR="00D91E2F">
        <w:t xml:space="preserve"> sepsis</w:t>
      </w:r>
      <w:r w:rsidR="00E614D7" w:rsidRPr="00557A68">
        <w:t>.</w:t>
      </w:r>
    </w:p>
    <w:p w14:paraId="6474BF49" w14:textId="519104BE" w:rsidR="00E614D7" w:rsidRPr="00E614D7" w:rsidRDefault="00E614D7" w:rsidP="00E614D7">
      <w:pPr>
        <w:spacing w:after="120"/>
        <w:jc w:val="both"/>
        <w:rPr>
          <w:b/>
          <w:color w:val="7030A0"/>
          <w:sz w:val="28"/>
          <w:szCs w:val="28"/>
        </w:rPr>
      </w:pPr>
      <w:r w:rsidRPr="00E614D7">
        <w:rPr>
          <w:b/>
          <w:color w:val="7030A0"/>
          <w:sz w:val="28"/>
          <w:szCs w:val="28"/>
        </w:rPr>
        <w:t>We have</w:t>
      </w:r>
    </w:p>
    <w:p w14:paraId="6812623C" w14:textId="5D8D9D97" w:rsidR="00DC3B64" w:rsidRDefault="00E614D7" w:rsidP="00EE0945">
      <w:pPr>
        <w:spacing w:after="120"/>
        <w:jc w:val="both"/>
      </w:pPr>
      <w:r>
        <w:t>We now have evidenced parent and professional reviewed content for the ASK SNIFF resource, with embedded explanatory video</w:t>
      </w:r>
      <w:r w:rsidR="00D91E2F">
        <w:t xml:space="preserve"> showing real symptoms</w:t>
      </w:r>
      <w:r>
        <w:t xml:space="preserve">. Our next steps are to complete </w:t>
      </w:r>
      <w:r w:rsidR="0060564B">
        <w:t xml:space="preserve">the video library, further develop </w:t>
      </w:r>
      <w:r w:rsidR="00ED3170">
        <w:t xml:space="preserve">the initial </w:t>
      </w:r>
      <w:proofErr w:type="spellStart"/>
      <w:r w:rsidR="00ED3170">
        <w:t>iPoorly</w:t>
      </w:r>
      <w:proofErr w:type="spellEnd"/>
      <w:r w:rsidR="00ED3170">
        <w:t xml:space="preserve"> website, convert</w:t>
      </w:r>
      <w:r w:rsidR="0060564B">
        <w:t>ing</w:t>
      </w:r>
      <w:r w:rsidR="00ED3170">
        <w:t xml:space="preserve"> this to a mobile ‘app’</w:t>
      </w:r>
      <w:r w:rsidR="0060564B">
        <w:t>.</w:t>
      </w:r>
      <w:r w:rsidR="00ED3170">
        <w:t xml:space="preserve"> </w:t>
      </w:r>
    </w:p>
    <w:p w14:paraId="54A1E252" w14:textId="6236955A" w:rsidR="00EE0945" w:rsidRDefault="00EE0945" w:rsidP="00EE0945">
      <w:pPr>
        <w:spacing w:after="120"/>
        <w:jc w:val="both"/>
      </w:pPr>
      <w:r w:rsidRPr="00557A68">
        <w:rPr>
          <w:rFonts w:ascii="Calibri" w:eastAsia="Times New Roman" w:hAnsi="Calibri" w:cs="Calibri"/>
          <w:bCs/>
          <w:lang w:val="en-AU"/>
        </w:rPr>
        <w:t>Th</w:t>
      </w:r>
      <w:r w:rsidR="00E614D7">
        <w:rPr>
          <w:rFonts w:ascii="Calibri" w:eastAsia="Times New Roman" w:hAnsi="Calibri" w:cs="Calibri"/>
          <w:bCs/>
          <w:lang w:val="en-AU"/>
        </w:rPr>
        <w:t>is</w:t>
      </w:r>
      <w:r w:rsidRPr="00557A68">
        <w:rPr>
          <w:rFonts w:ascii="Calibri" w:eastAsia="Times New Roman" w:hAnsi="Calibri" w:cs="Calibri"/>
          <w:bCs/>
          <w:lang w:val="en-AU"/>
        </w:rPr>
        <w:t xml:space="preserve"> </w:t>
      </w:r>
      <w:r>
        <w:rPr>
          <w:rFonts w:ascii="Calibri" w:eastAsia="Times New Roman" w:hAnsi="Calibri" w:cs="Calibri"/>
          <w:bCs/>
          <w:lang w:val="en-AU"/>
        </w:rPr>
        <w:t xml:space="preserve">information resource </w:t>
      </w:r>
      <w:r w:rsidRPr="00557A68">
        <w:rPr>
          <w:rFonts w:ascii="Calibri" w:eastAsia="Times New Roman" w:hAnsi="Calibri" w:cs="Calibri"/>
          <w:bCs/>
          <w:lang w:val="en-AU"/>
        </w:rPr>
        <w:t xml:space="preserve">will help </w:t>
      </w:r>
      <w:r w:rsidR="00E614D7">
        <w:rPr>
          <w:rFonts w:ascii="Calibri" w:eastAsia="Times New Roman" w:hAnsi="Calibri" w:cs="Calibri"/>
          <w:bCs/>
          <w:lang w:val="en-AU"/>
        </w:rPr>
        <w:t xml:space="preserve">families </w:t>
      </w:r>
      <w:r w:rsidRPr="00557A68">
        <w:rPr>
          <w:rFonts w:ascii="Calibri" w:eastAsia="Times New Roman" w:hAnsi="Calibri" w:cs="Calibri"/>
        </w:rPr>
        <w:t>determine when to (re)consult a healthcare professional with an acutely sick child for the six most common presenting symptoms of childhood illness (temperature</w:t>
      </w:r>
      <w:r>
        <w:rPr>
          <w:rFonts w:ascii="Calibri" w:eastAsia="Times New Roman" w:hAnsi="Calibri" w:cs="Calibri"/>
        </w:rPr>
        <w:t>,</w:t>
      </w:r>
      <w:r w:rsidRPr="00557A68">
        <w:rPr>
          <w:rFonts w:ascii="Calibri" w:eastAsia="Times New Roman" w:hAnsi="Calibri" w:cs="Calibri"/>
        </w:rPr>
        <w:t xml:space="preserve"> breathing difficulty, dehydration, vomiting, </w:t>
      </w:r>
      <w:proofErr w:type="gramStart"/>
      <w:r>
        <w:rPr>
          <w:rFonts w:ascii="Calibri" w:eastAsia="Times New Roman" w:hAnsi="Calibri" w:cs="Calibri"/>
        </w:rPr>
        <w:t>diarrhoea</w:t>
      </w:r>
      <w:proofErr w:type="gramEnd"/>
      <w:r>
        <w:rPr>
          <w:rFonts w:ascii="Calibri" w:eastAsia="Times New Roman" w:hAnsi="Calibri" w:cs="Calibri"/>
        </w:rPr>
        <w:t xml:space="preserve"> and </w:t>
      </w:r>
      <w:r w:rsidRPr="00557A68">
        <w:rPr>
          <w:rFonts w:ascii="Calibri" w:eastAsia="Times New Roman" w:hAnsi="Calibri" w:cs="Calibri"/>
        </w:rPr>
        <w:t>rash</w:t>
      </w:r>
      <w:r>
        <w:rPr>
          <w:rFonts w:ascii="Calibri" w:eastAsia="Times New Roman" w:hAnsi="Calibri" w:cs="Calibri"/>
        </w:rPr>
        <w:t>)</w:t>
      </w:r>
      <w:r w:rsidRPr="00557A68">
        <w:rPr>
          <w:rFonts w:ascii="Calibri" w:eastAsia="Times New Roman" w:hAnsi="Calibri" w:cs="Calibri"/>
        </w:rPr>
        <w:t>.</w:t>
      </w:r>
      <w:r w:rsidRPr="000F5A43">
        <w:t xml:space="preserve"> </w:t>
      </w:r>
      <w:r>
        <w:t xml:space="preserve"> </w:t>
      </w:r>
      <w:r w:rsidR="00F16A89">
        <w:t xml:space="preserve">More can be added </w:t>
      </w:r>
      <w:r w:rsidR="00E70ABC">
        <w:t>later</w:t>
      </w:r>
      <w:r w:rsidR="00F16A89">
        <w:t>.</w:t>
      </w:r>
      <w:r w:rsidR="00D91E2F">
        <w:t xml:space="preserve"> </w:t>
      </w:r>
    </w:p>
    <w:p w14:paraId="630C8731" w14:textId="5F097C32" w:rsidR="00D91E2F" w:rsidRPr="00D91E2F" w:rsidRDefault="00D91E2F" w:rsidP="00EE0945">
      <w:pPr>
        <w:spacing w:after="120"/>
        <w:jc w:val="both"/>
        <w:rPr>
          <w:b/>
          <w:color w:val="7030A0"/>
          <w:sz w:val="28"/>
        </w:rPr>
      </w:pPr>
      <w:r w:rsidRPr="00D91E2F">
        <w:rPr>
          <w:b/>
          <w:color w:val="7030A0"/>
          <w:sz w:val="28"/>
        </w:rPr>
        <w:t>Our vision</w:t>
      </w:r>
    </w:p>
    <w:p w14:paraId="09EE826D" w14:textId="25A3BDE8" w:rsidR="00D91E2F" w:rsidRDefault="00D91E2F" w:rsidP="00EE0945">
      <w:pPr>
        <w:spacing w:after="120"/>
        <w:jc w:val="both"/>
      </w:pPr>
      <w:r>
        <w:t xml:space="preserve">Our vision is for a safety netting </w:t>
      </w:r>
      <w:r w:rsidR="00A50690">
        <w:t>resource,</w:t>
      </w:r>
      <w:r>
        <w:t xml:space="preserve"> showing real symptoms</w:t>
      </w:r>
      <w:r w:rsidR="00A50690">
        <w:t>,</w:t>
      </w:r>
      <w:r>
        <w:t xml:space="preserve"> which is easily accessible for free by parents and professionals across multiple platforms</w:t>
      </w:r>
      <w:r w:rsidR="00433CF2">
        <w:t>, in all first contact settings such as emergency care, General Practice, Out-of-hours and Urgent care services, ambulance services and independently by parents</w:t>
      </w:r>
      <w:r>
        <w:t xml:space="preserve">. Developing this intervention through collaborative co-design, with parents and professionals, means that it </w:t>
      </w:r>
      <w:r w:rsidR="00A50690">
        <w:t>is</w:t>
      </w:r>
      <w:r>
        <w:t xml:space="preserve"> designed to meet their needs: consistent information, professionally validated</w:t>
      </w:r>
      <w:r w:rsidR="00A50690">
        <w:t>,</w:t>
      </w:r>
      <w:r>
        <w:t xml:space="preserve"> presented in a format and language they can understand. </w:t>
      </w:r>
      <w:r w:rsidR="00A50690">
        <w:t xml:space="preserve">Available initially in English (with voice over for those with low levels of literacy), later translated into a wide range of other languages, more symptoms can be added in the future. </w:t>
      </w:r>
    </w:p>
    <w:p w14:paraId="1AAC7C7E" w14:textId="77777777" w:rsidR="00F00549" w:rsidRDefault="00F00549" w:rsidP="00EE0945">
      <w:pPr>
        <w:spacing w:after="120"/>
        <w:jc w:val="both"/>
        <w:rPr>
          <w:b/>
          <w:color w:val="7030A0"/>
          <w:sz w:val="28"/>
        </w:rPr>
      </w:pPr>
    </w:p>
    <w:p w14:paraId="69977365" w14:textId="688A3F55" w:rsidR="00BB43AC" w:rsidRDefault="00A50690" w:rsidP="00EE0945">
      <w:pPr>
        <w:spacing w:after="120"/>
        <w:jc w:val="both"/>
        <w:rPr>
          <w:b/>
          <w:color w:val="7030A0"/>
          <w:sz w:val="28"/>
        </w:rPr>
      </w:pPr>
      <w:r w:rsidRPr="00A50690">
        <w:rPr>
          <w:b/>
          <w:color w:val="7030A0"/>
          <w:sz w:val="28"/>
        </w:rPr>
        <w:lastRenderedPageBreak/>
        <w:t>Who we are</w:t>
      </w:r>
    </w:p>
    <w:p w14:paraId="69D1CE16" w14:textId="6459F1A0" w:rsidR="00EC080A" w:rsidRDefault="00A50690" w:rsidP="00EE0945">
      <w:pPr>
        <w:spacing w:after="120"/>
        <w:jc w:val="both"/>
      </w:pPr>
      <w:r>
        <w:t xml:space="preserve">The Safety Netting Collaborative is a collaboration between parents, professionals and third sector </w:t>
      </w:r>
      <w:r w:rsidR="00EC080A">
        <w:t>organisations</w:t>
      </w:r>
      <w:r w:rsidR="008255FA">
        <w:t xml:space="preserve"> led by </w:t>
      </w:r>
      <w:r w:rsidR="00EC080A">
        <w:t>Professor Monica Lakhanpaul from University College London and Associate Professor Sarah Neill from the University of Northampton</w:t>
      </w:r>
      <w:r w:rsidR="008255FA">
        <w:t xml:space="preserve"> and</w:t>
      </w:r>
      <w:r w:rsidR="00EC080A">
        <w:t xml:space="preserve"> our parent panel. </w:t>
      </w:r>
      <w:r w:rsidR="008255FA">
        <w:t xml:space="preserve">We are leading work in the UK on safety netting for children. </w:t>
      </w:r>
      <w:r w:rsidR="00EC080A">
        <w:t xml:space="preserve">ASK SNIFF is the programme of research (see below for details). We </w:t>
      </w:r>
      <w:r w:rsidR="008255FA">
        <w:t xml:space="preserve">are </w:t>
      </w:r>
      <w:r w:rsidR="00EC080A">
        <w:t>work</w:t>
      </w:r>
      <w:r w:rsidR="008255FA">
        <w:t>ing</w:t>
      </w:r>
      <w:r w:rsidR="00EC080A">
        <w:t xml:space="preserve"> with academic institutions, NHS hospital and community Trusts, charities and support groups interested in progressing the development of safety netting tools for families.</w:t>
      </w:r>
    </w:p>
    <w:p w14:paraId="7B03C33D" w14:textId="48587FB6" w:rsidR="007D2EF2" w:rsidRPr="000823DF" w:rsidRDefault="00A50690" w:rsidP="00EC080A">
      <w:pPr>
        <w:spacing w:after="120"/>
        <w:jc w:val="both"/>
        <w:rPr>
          <w:b/>
          <w:color w:val="5F497A" w:themeColor="accent4" w:themeShade="BF"/>
          <w:sz w:val="24"/>
          <w:szCs w:val="28"/>
        </w:rPr>
      </w:pPr>
      <w:r>
        <w:t xml:space="preserve"> </w:t>
      </w:r>
      <w:r w:rsidR="00977F6C" w:rsidRPr="000823DF">
        <w:rPr>
          <w:b/>
          <w:color w:val="5F497A" w:themeColor="accent4" w:themeShade="BF"/>
          <w:sz w:val="24"/>
          <w:szCs w:val="28"/>
        </w:rPr>
        <w:t xml:space="preserve">The ASK SNIFF research programme </w:t>
      </w:r>
    </w:p>
    <w:p w14:paraId="08375681" w14:textId="647504EB" w:rsidR="00EE0945" w:rsidRDefault="00433CF2" w:rsidP="00FC2264">
      <w:pPr>
        <w:spacing w:after="120"/>
        <w:jc w:val="both"/>
      </w:pPr>
      <w:r>
        <w:t>The evidence base for the ASK SNIFF resource comes from t</w:t>
      </w:r>
      <w:r w:rsidR="00EE0945">
        <w:t xml:space="preserve">he </w:t>
      </w:r>
      <w:r w:rsidR="00977F6C">
        <w:t xml:space="preserve">following </w:t>
      </w:r>
      <w:r w:rsidR="00FC2264" w:rsidRPr="00745489">
        <w:t xml:space="preserve">research projects </w:t>
      </w:r>
      <w:r>
        <w:t xml:space="preserve">completed </w:t>
      </w:r>
      <w:r w:rsidR="00FC2264" w:rsidRPr="00745489">
        <w:t>within the ASK SNIFF programme of research</w:t>
      </w:r>
      <w:r>
        <w:t xml:space="preserve">: </w:t>
      </w:r>
      <w:r w:rsidR="00FC2264" w:rsidRPr="00745489">
        <w:t xml:space="preserve"> </w:t>
      </w:r>
    </w:p>
    <w:p w14:paraId="1E004E52" w14:textId="67CE2D63" w:rsidR="00EE0945" w:rsidRPr="00EE0945" w:rsidRDefault="00EE0945" w:rsidP="00EE0945">
      <w:pPr>
        <w:numPr>
          <w:ilvl w:val="0"/>
          <w:numId w:val="9"/>
        </w:numPr>
        <w:spacing w:after="120"/>
        <w:jc w:val="both"/>
        <w:rPr>
          <w:lang w:bidi="en-US"/>
        </w:rPr>
      </w:pPr>
      <w:r w:rsidRPr="00EE0945">
        <w:rPr>
          <w:b/>
          <w:lang w:bidi="en-US"/>
        </w:rPr>
        <w:t xml:space="preserve">ASK </w:t>
      </w:r>
      <w:proofErr w:type="spellStart"/>
      <w:r w:rsidRPr="00EE0945">
        <w:rPr>
          <w:b/>
          <w:lang w:bidi="en-US"/>
        </w:rPr>
        <w:t>SaRA</w:t>
      </w:r>
      <w:proofErr w:type="spellEnd"/>
      <w:r w:rsidRPr="00EE0945">
        <w:rPr>
          <w:b/>
          <w:lang w:bidi="en-US"/>
        </w:rPr>
        <w:t xml:space="preserve">: </w:t>
      </w:r>
      <w:r w:rsidRPr="00EE0945">
        <w:rPr>
          <w:b/>
          <w:u w:val="single"/>
          <w:lang w:bidi="en-US"/>
        </w:rPr>
        <w:t>Sa</w:t>
      </w:r>
      <w:r w:rsidRPr="00EE0945">
        <w:rPr>
          <w:b/>
          <w:lang w:bidi="en-US"/>
        </w:rPr>
        <w:t xml:space="preserve">fety-net </w:t>
      </w:r>
      <w:r w:rsidRPr="00EE0945">
        <w:rPr>
          <w:b/>
          <w:u w:val="single"/>
          <w:lang w:bidi="en-US"/>
        </w:rPr>
        <w:t>Re</w:t>
      </w:r>
      <w:r w:rsidRPr="00EE0945">
        <w:rPr>
          <w:b/>
          <w:lang w:bidi="en-US"/>
        </w:rPr>
        <w:t xml:space="preserve">view &amp; </w:t>
      </w:r>
      <w:r w:rsidRPr="00EE0945">
        <w:rPr>
          <w:b/>
          <w:u w:val="single"/>
          <w:lang w:bidi="en-US"/>
        </w:rPr>
        <w:t>A</w:t>
      </w:r>
      <w:r w:rsidRPr="00EE0945">
        <w:rPr>
          <w:b/>
          <w:lang w:bidi="en-US"/>
        </w:rPr>
        <w:t>nalysis.</w:t>
      </w:r>
      <w:r w:rsidRPr="00EE0945">
        <w:rPr>
          <w:lang w:bidi="en-US"/>
        </w:rPr>
        <w:t xml:space="preserve"> </w:t>
      </w:r>
      <w:r w:rsidRPr="00433CF2">
        <w:rPr>
          <w:i/>
          <w:lang w:bidi="en-US"/>
        </w:rPr>
        <w:t>Systematic review</w:t>
      </w:r>
      <w:r w:rsidRPr="00EE0945">
        <w:rPr>
          <w:lang w:bidi="en-US"/>
        </w:rPr>
        <w:t xml:space="preserve"> </w:t>
      </w:r>
      <w:r w:rsidR="00977F6C">
        <w:rPr>
          <w:lang w:bidi="en-US"/>
        </w:rPr>
        <w:t xml:space="preserve">of the </w:t>
      </w:r>
      <w:r w:rsidRPr="00EE0945">
        <w:rPr>
          <w:lang w:bidi="en-US"/>
        </w:rPr>
        <w:t>effectiveness of methods for providing information on when to seek medical care for parents of acutely sick children (2011-2012). Funded by the University of Leicester.</w:t>
      </w:r>
    </w:p>
    <w:p w14:paraId="0CC95DC2" w14:textId="4FB2DE3F" w:rsidR="00EE0945" w:rsidRPr="00EE0945" w:rsidRDefault="00EE0945" w:rsidP="00EE0945">
      <w:pPr>
        <w:numPr>
          <w:ilvl w:val="0"/>
          <w:numId w:val="9"/>
        </w:numPr>
        <w:spacing w:after="120"/>
        <w:jc w:val="both"/>
        <w:rPr>
          <w:lang w:bidi="en-US"/>
        </w:rPr>
      </w:pPr>
      <w:r w:rsidRPr="00EE0945">
        <w:rPr>
          <w:b/>
          <w:lang w:bidi="en-US"/>
        </w:rPr>
        <w:t xml:space="preserve">ASK PIP: Parent </w:t>
      </w:r>
      <w:r w:rsidRPr="00EE0945">
        <w:rPr>
          <w:b/>
          <w:u w:val="single"/>
          <w:lang w:bidi="en-US"/>
        </w:rPr>
        <w:t>I</w:t>
      </w:r>
      <w:r w:rsidRPr="00EE0945">
        <w:rPr>
          <w:b/>
          <w:lang w:bidi="en-US"/>
        </w:rPr>
        <w:t xml:space="preserve">nformation </w:t>
      </w:r>
      <w:r w:rsidRPr="00EE0945">
        <w:rPr>
          <w:b/>
          <w:u w:val="single"/>
          <w:lang w:bidi="en-US"/>
        </w:rPr>
        <w:t>P</w:t>
      </w:r>
      <w:r w:rsidRPr="00EE0945">
        <w:rPr>
          <w:b/>
          <w:lang w:bidi="en-US"/>
        </w:rPr>
        <w:t>roject.</w:t>
      </w:r>
      <w:r w:rsidRPr="00EE0945">
        <w:rPr>
          <w:lang w:bidi="en-US"/>
        </w:rPr>
        <w:t xml:space="preserve"> </w:t>
      </w:r>
      <w:r w:rsidRPr="00433CF2">
        <w:rPr>
          <w:i/>
          <w:lang w:bidi="en-US"/>
        </w:rPr>
        <w:t>Qualitative exploration</w:t>
      </w:r>
      <w:r w:rsidRPr="00EE0945">
        <w:rPr>
          <w:lang w:bidi="en-US"/>
        </w:rPr>
        <w:t xml:space="preserve"> of parents and health care professional’s use of information sources during acute childhood illness at home (2012-2013). Funded by </w:t>
      </w:r>
      <w:r w:rsidR="00977F6C">
        <w:rPr>
          <w:lang w:bidi="en-US"/>
        </w:rPr>
        <w:t>an</w:t>
      </w:r>
      <w:r w:rsidRPr="00EE0945">
        <w:rPr>
          <w:lang w:bidi="en-US"/>
        </w:rPr>
        <w:t xml:space="preserve"> NIHR Programme Grant, University of Oxford.</w:t>
      </w:r>
    </w:p>
    <w:p w14:paraId="241E9745" w14:textId="16ACC894" w:rsidR="00EE0945" w:rsidRDefault="00EE0945" w:rsidP="00EE0945">
      <w:pPr>
        <w:numPr>
          <w:ilvl w:val="0"/>
          <w:numId w:val="9"/>
        </w:numPr>
        <w:spacing w:after="120"/>
        <w:jc w:val="both"/>
        <w:rPr>
          <w:lang w:bidi="en-US"/>
        </w:rPr>
      </w:pPr>
      <w:r w:rsidRPr="00EE0945">
        <w:rPr>
          <w:b/>
          <w:lang w:bidi="en-US"/>
        </w:rPr>
        <w:t xml:space="preserve">ASK SID: </w:t>
      </w:r>
      <w:r w:rsidRPr="00EE0945">
        <w:rPr>
          <w:b/>
          <w:u w:val="single"/>
          <w:lang w:bidi="en-US"/>
        </w:rPr>
        <w:t>S</w:t>
      </w:r>
      <w:r w:rsidRPr="00EE0945">
        <w:rPr>
          <w:b/>
          <w:lang w:bidi="en-US"/>
        </w:rPr>
        <w:t xml:space="preserve">afety-netting </w:t>
      </w:r>
      <w:r w:rsidRPr="00EE0945">
        <w:rPr>
          <w:b/>
          <w:u w:val="single"/>
          <w:lang w:bidi="en-US"/>
        </w:rPr>
        <w:t>I</w:t>
      </w:r>
      <w:r w:rsidRPr="00EE0945">
        <w:rPr>
          <w:b/>
          <w:lang w:bidi="en-US"/>
        </w:rPr>
        <w:t xml:space="preserve">ntervention </w:t>
      </w:r>
      <w:r w:rsidRPr="00EE0945">
        <w:rPr>
          <w:b/>
          <w:u w:val="single"/>
          <w:lang w:bidi="en-US"/>
        </w:rPr>
        <w:t>D</w:t>
      </w:r>
      <w:r w:rsidRPr="00EE0945">
        <w:rPr>
          <w:b/>
          <w:lang w:bidi="en-US"/>
        </w:rPr>
        <w:t>evelopment.</w:t>
      </w:r>
      <w:r w:rsidR="005675DC">
        <w:rPr>
          <w:lang w:bidi="en-US"/>
        </w:rPr>
        <w:t xml:space="preserve"> Identification </w:t>
      </w:r>
      <w:r w:rsidR="00977F6C">
        <w:rPr>
          <w:lang w:bidi="en-US"/>
        </w:rPr>
        <w:t>and</w:t>
      </w:r>
      <w:r w:rsidR="005675DC">
        <w:rPr>
          <w:lang w:bidi="en-US"/>
        </w:rPr>
        <w:t xml:space="preserve"> prioritis</w:t>
      </w:r>
      <w:r w:rsidRPr="00EE0945">
        <w:rPr>
          <w:lang w:bidi="en-US"/>
        </w:rPr>
        <w:t xml:space="preserve">ation of content </w:t>
      </w:r>
      <w:r w:rsidR="00977F6C">
        <w:rPr>
          <w:lang w:bidi="en-US"/>
        </w:rPr>
        <w:t>and</w:t>
      </w:r>
      <w:r w:rsidR="00E14D42">
        <w:rPr>
          <w:lang w:bidi="en-US"/>
        </w:rPr>
        <w:t xml:space="preserve"> delivery methods for a s</w:t>
      </w:r>
      <w:r w:rsidRPr="00EE0945">
        <w:rPr>
          <w:lang w:bidi="en-US"/>
        </w:rPr>
        <w:t xml:space="preserve">tandardised </w:t>
      </w:r>
      <w:r w:rsidR="00E14D42">
        <w:rPr>
          <w:lang w:bidi="en-US"/>
        </w:rPr>
        <w:t>s</w:t>
      </w:r>
      <w:r w:rsidRPr="00EE0945">
        <w:rPr>
          <w:lang w:bidi="en-US"/>
        </w:rPr>
        <w:t xml:space="preserve">afety </w:t>
      </w:r>
      <w:r w:rsidR="00E14D42">
        <w:rPr>
          <w:lang w:bidi="en-US"/>
        </w:rPr>
        <w:t>n</w:t>
      </w:r>
      <w:r w:rsidRPr="00EE0945">
        <w:rPr>
          <w:lang w:bidi="en-US"/>
        </w:rPr>
        <w:t xml:space="preserve">etting </w:t>
      </w:r>
      <w:r w:rsidR="00E14D42">
        <w:rPr>
          <w:lang w:bidi="en-US"/>
        </w:rPr>
        <w:t>i</w:t>
      </w:r>
      <w:r w:rsidRPr="00EE0945">
        <w:rPr>
          <w:lang w:bidi="en-US"/>
        </w:rPr>
        <w:t xml:space="preserve">ntervention (2013-2014). Funded by </w:t>
      </w:r>
      <w:proofErr w:type="spellStart"/>
      <w:r w:rsidRPr="00EE0945">
        <w:rPr>
          <w:lang w:bidi="en-US"/>
        </w:rPr>
        <w:t>WellChild</w:t>
      </w:r>
      <w:proofErr w:type="spellEnd"/>
      <w:r w:rsidRPr="00EE0945">
        <w:rPr>
          <w:lang w:bidi="en-US"/>
        </w:rPr>
        <w:t xml:space="preserve"> charity.</w:t>
      </w:r>
    </w:p>
    <w:p w14:paraId="21B9DAB5" w14:textId="165BFA7B" w:rsidR="00E14D42" w:rsidRPr="00E14D42" w:rsidRDefault="00EE0945" w:rsidP="007C6E35">
      <w:pPr>
        <w:numPr>
          <w:ilvl w:val="0"/>
          <w:numId w:val="9"/>
        </w:numPr>
        <w:spacing w:after="120"/>
        <w:jc w:val="both"/>
        <w:rPr>
          <w:lang w:bidi="en-US"/>
        </w:rPr>
      </w:pPr>
      <w:r w:rsidRPr="00E14D42">
        <w:rPr>
          <w:b/>
          <w:lang w:bidi="en-US"/>
        </w:rPr>
        <w:t xml:space="preserve">ASK </w:t>
      </w:r>
      <w:proofErr w:type="spellStart"/>
      <w:r w:rsidRPr="00E14D42">
        <w:rPr>
          <w:b/>
          <w:lang w:bidi="en-US"/>
        </w:rPr>
        <w:t>PETra</w:t>
      </w:r>
      <w:proofErr w:type="spellEnd"/>
      <w:r w:rsidRPr="00E14D42">
        <w:rPr>
          <w:b/>
          <w:lang w:bidi="en-US"/>
        </w:rPr>
        <w:t xml:space="preserve"> (Phase 1):</w:t>
      </w:r>
      <w:r>
        <w:rPr>
          <w:lang w:bidi="en-US"/>
        </w:rPr>
        <w:t xml:space="preserve"> </w:t>
      </w:r>
      <w:r w:rsidRPr="00E14D42">
        <w:rPr>
          <w:b/>
          <w:u w:val="single"/>
          <w:lang w:bidi="en-US"/>
        </w:rPr>
        <w:t>P</w:t>
      </w:r>
      <w:r w:rsidRPr="00E14D42">
        <w:rPr>
          <w:b/>
          <w:lang w:bidi="en-US"/>
        </w:rPr>
        <w:t xml:space="preserve">arent </w:t>
      </w:r>
      <w:r w:rsidRPr="00E14D42">
        <w:rPr>
          <w:b/>
          <w:u w:val="single"/>
          <w:lang w:bidi="en-US"/>
        </w:rPr>
        <w:t>E</w:t>
      </w:r>
      <w:r w:rsidRPr="00E14D42">
        <w:rPr>
          <w:b/>
          <w:lang w:bidi="en-US"/>
        </w:rPr>
        <w:t xml:space="preserve">ducation and </w:t>
      </w:r>
      <w:r w:rsidRPr="00E14D42">
        <w:rPr>
          <w:b/>
          <w:u w:val="single"/>
          <w:lang w:bidi="en-US"/>
        </w:rPr>
        <w:t>Tra</w:t>
      </w:r>
      <w:r w:rsidRPr="00E14D42">
        <w:rPr>
          <w:b/>
          <w:lang w:bidi="en-US"/>
        </w:rPr>
        <w:t>ining resource</w:t>
      </w:r>
      <w:r>
        <w:rPr>
          <w:lang w:bidi="en-US"/>
        </w:rPr>
        <w:t xml:space="preserve">. Development </w:t>
      </w:r>
      <w:r w:rsidR="00E14D42">
        <w:rPr>
          <w:lang w:bidi="en-US"/>
        </w:rPr>
        <w:t xml:space="preserve">of parent and professionally </w:t>
      </w:r>
      <w:r>
        <w:rPr>
          <w:lang w:bidi="en-US"/>
        </w:rPr>
        <w:t>review</w:t>
      </w:r>
      <w:r w:rsidR="00E14D42">
        <w:rPr>
          <w:lang w:bidi="en-US"/>
        </w:rPr>
        <w:t>ed</w:t>
      </w:r>
      <w:r>
        <w:rPr>
          <w:lang w:bidi="en-US"/>
        </w:rPr>
        <w:t xml:space="preserve"> content </w:t>
      </w:r>
      <w:r w:rsidR="00433CF2">
        <w:rPr>
          <w:lang w:bidi="en-US"/>
        </w:rPr>
        <w:t xml:space="preserve">on fever, breathing difficulties, dehydration, vomiting, </w:t>
      </w:r>
      <w:proofErr w:type="gramStart"/>
      <w:r w:rsidR="00433CF2">
        <w:rPr>
          <w:lang w:bidi="en-US"/>
        </w:rPr>
        <w:t>diarrhoea</w:t>
      </w:r>
      <w:proofErr w:type="gramEnd"/>
      <w:r w:rsidR="00433CF2">
        <w:rPr>
          <w:lang w:bidi="en-US"/>
        </w:rPr>
        <w:t xml:space="preserve"> and rash </w:t>
      </w:r>
      <w:r w:rsidR="00F16A89">
        <w:rPr>
          <w:lang w:bidi="en-US"/>
        </w:rPr>
        <w:t xml:space="preserve">for </w:t>
      </w:r>
      <w:r w:rsidRPr="00E14D42">
        <w:rPr>
          <w:bCs/>
          <w:lang w:val="en-AU" w:bidi="en-US"/>
        </w:rPr>
        <w:t>the safety netting resource</w:t>
      </w:r>
      <w:r w:rsidR="00433CF2" w:rsidRPr="00E14D42">
        <w:rPr>
          <w:bCs/>
          <w:lang w:val="en-AU" w:bidi="en-US"/>
        </w:rPr>
        <w:t>.</w:t>
      </w:r>
      <w:r w:rsidRPr="00E14D42">
        <w:rPr>
          <w:bCs/>
          <w:lang w:val="en-AU" w:bidi="en-US"/>
        </w:rPr>
        <w:t xml:space="preserve"> </w:t>
      </w:r>
      <w:r w:rsidR="007C6E35" w:rsidRPr="00EE0945">
        <w:rPr>
          <w:lang w:bidi="en-US"/>
        </w:rPr>
        <w:t xml:space="preserve">Funded by </w:t>
      </w:r>
      <w:proofErr w:type="spellStart"/>
      <w:r w:rsidR="007C6E35" w:rsidRPr="00EE0945">
        <w:rPr>
          <w:lang w:bidi="en-US"/>
        </w:rPr>
        <w:t>WellChild</w:t>
      </w:r>
      <w:proofErr w:type="spellEnd"/>
      <w:r w:rsidR="007C6E35" w:rsidRPr="00EE0945">
        <w:rPr>
          <w:lang w:bidi="en-US"/>
        </w:rPr>
        <w:t xml:space="preserve"> charity.</w:t>
      </w:r>
    </w:p>
    <w:p w14:paraId="4C4FE157" w14:textId="4AB520D8" w:rsidR="007D2EF2" w:rsidRPr="00745489" w:rsidRDefault="007D2EF2" w:rsidP="00E14D42">
      <w:pPr>
        <w:spacing w:after="120"/>
        <w:jc w:val="both"/>
      </w:pPr>
      <w:r w:rsidRPr="00745489">
        <w:t xml:space="preserve">For more information about the ASK SNIFF programme of research, </w:t>
      </w:r>
      <w:r w:rsidR="00977F6C">
        <w:t xml:space="preserve">including the references for publications from </w:t>
      </w:r>
      <w:r w:rsidR="00F16A89">
        <w:t xml:space="preserve">our </w:t>
      </w:r>
      <w:r w:rsidR="00977F6C">
        <w:t xml:space="preserve">work, </w:t>
      </w:r>
      <w:r w:rsidRPr="00745489">
        <w:t>please</w:t>
      </w:r>
      <w:r w:rsidR="00922E55">
        <w:t xml:space="preserve"> see </w:t>
      </w:r>
      <w:r w:rsidRPr="00745489">
        <w:t xml:space="preserve">the ASK SNIFF website: </w:t>
      </w:r>
      <w:hyperlink r:id="rId9" w:history="1">
        <w:r w:rsidRPr="00745489">
          <w:rPr>
            <w:rStyle w:val="Hyperlink"/>
          </w:rPr>
          <w:t>http://asksniff.org.uk/</w:t>
        </w:r>
      </w:hyperlink>
      <w:r w:rsidRPr="00745489">
        <w:t>.</w:t>
      </w:r>
    </w:p>
    <w:p w14:paraId="2A714FAA" w14:textId="6B21712B" w:rsidR="007D2EF2" w:rsidRPr="007D2EF2" w:rsidRDefault="00977F6C" w:rsidP="007D2EF2">
      <w:pPr>
        <w:spacing w:after="120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How you can help</w:t>
      </w:r>
    </w:p>
    <w:p w14:paraId="4B08DD6D" w14:textId="2196B2F8" w:rsidR="007D2EF2" w:rsidRPr="007D2EF2" w:rsidRDefault="007D2EF2" w:rsidP="007D2EF2">
      <w:pPr>
        <w:spacing w:after="120"/>
        <w:jc w:val="both"/>
      </w:pPr>
      <w:r>
        <w:rPr>
          <w:lang w:bidi="en-US"/>
        </w:rPr>
        <w:t xml:space="preserve">The Safety Netting Collaborative are seeking funding for the </w:t>
      </w:r>
      <w:r w:rsidR="00EE0945" w:rsidRPr="00EE0945">
        <w:rPr>
          <w:lang w:bidi="en-US"/>
        </w:rPr>
        <w:t>next</w:t>
      </w:r>
      <w:r>
        <w:rPr>
          <w:lang w:bidi="en-US"/>
        </w:rPr>
        <w:t xml:space="preserve"> ASK SNIFF</w:t>
      </w:r>
      <w:r w:rsidR="00EE0945" w:rsidRPr="00EE0945">
        <w:rPr>
          <w:lang w:bidi="en-US"/>
        </w:rPr>
        <w:t xml:space="preserve"> project, ASK </w:t>
      </w:r>
      <w:proofErr w:type="spellStart"/>
      <w:r w:rsidR="00EE0945" w:rsidRPr="00EE0945">
        <w:rPr>
          <w:lang w:bidi="en-US"/>
        </w:rPr>
        <w:t>PETra</w:t>
      </w:r>
      <w:proofErr w:type="spellEnd"/>
      <w:r w:rsidR="00EE0945">
        <w:rPr>
          <w:lang w:bidi="en-US"/>
        </w:rPr>
        <w:t xml:space="preserve"> (phase 2)</w:t>
      </w:r>
      <w:r>
        <w:rPr>
          <w:lang w:bidi="en-US"/>
        </w:rPr>
        <w:t xml:space="preserve">; this is the crucial phase of </w:t>
      </w:r>
      <w:r w:rsidR="00930E6F">
        <w:rPr>
          <w:lang w:bidi="en-US"/>
        </w:rPr>
        <w:t xml:space="preserve">completing the </w:t>
      </w:r>
      <w:r w:rsidR="00EE0945" w:rsidRPr="00EE0945">
        <w:rPr>
          <w:lang w:bidi="en-US"/>
        </w:rPr>
        <w:t>develop</w:t>
      </w:r>
      <w:r w:rsidR="00930E6F">
        <w:rPr>
          <w:lang w:bidi="en-US"/>
        </w:rPr>
        <w:t>ment of,</w:t>
      </w:r>
      <w:r w:rsidR="00EE0945" w:rsidRPr="00EE0945">
        <w:rPr>
          <w:lang w:bidi="en-US"/>
        </w:rPr>
        <w:t xml:space="preserve"> </w:t>
      </w:r>
      <w:r>
        <w:rPr>
          <w:lang w:bidi="en-US"/>
        </w:rPr>
        <w:t>and testing</w:t>
      </w:r>
      <w:r w:rsidR="00930E6F">
        <w:rPr>
          <w:lang w:bidi="en-US"/>
        </w:rPr>
        <w:t>,</w:t>
      </w:r>
      <w:r>
        <w:rPr>
          <w:lang w:bidi="en-US"/>
        </w:rPr>
        <w:t xml:space="preserve"> the</w:t>
      </w:r>
      <w:r w:rsidR="00EE0945" w:rsidRPr="00EE0945">
        <w:rPr>
          <w:lang w:bidi="en-US"/>
        </w:rPr>
        <w:t xml:space="preserve"> </w:t>
      </w:r>
      <w:r w:rsidR="00977F6C">
        <w:rPr>
          <w:lang w:bidi="en-US"/>
        </w:rPr>
        <w:t xml:space="preserve">digital </w:t>
      </w:r>
      <w:r w:rsidR="00EE0945" w:rsidRPr="00EE0945">
        <w:rPr>
          <w:lang w:bidi="en-US"/>
        </w:rPr>
        <w:t xml:space="preserve">resource, building on </w:t>
      </w:r>
      <w:r>
        <w:rPr>
          <w:lang w:bidi="en-US"/>
        </w:rPr>
        <w:t xml:space="preserve">all </w:t>
      </w:r>
      <w:r w:rsidR="00EE0945" w:rsidRPr="00EE0945">
        <w:rPr>
          <w:lang w:bidi="en-US"/>
        </w:rPr>
        <w:t>the</w:t>
      </w:r>
      <w:r>
        <w:rPr>
          <w:lang w:bidi="en-US"/>
        </w:rPr>
        <w:t xml:space="preserve"> previous</w:t>
      </w:r>
      <w:r w:rsidR="00EE0945" w:rsidRPr="00EE0945">
        <w:rPr>
          <w:lang w:bidi="en-US"/>
        </w:rPr>
        <w:t xml:space="preserve"> </w:t>
      </w:r>
      <w:r>
        <w:rPr>
          <w:lang w:bidi="en-US"/>
        </w:rPr>
        <w:t>work conducted</w:t>
      </w:r>
      <w:r w:rsidR="00EE0945" w:rsidRPr="00EE0945">
        <w:rPr>
          <w:lang w:bidi="en-US"/>
        </w:rPr>
        <w:t xml:space="preserve"> </w:t>
      </w:r>
      <w:r>
        <w:rPr>
          <w:lang w:bidi="en-US"/>
        </w:rPr>
        <w:t>by the team</w:t>
      </w:r>
      <w:r w:rsidR="00EE0945" w:rsidRPr="00EE0945">
        <w:rPr>
          <w:lang w:bidi="en-US"/>
        </w:rPr>
        <w:t xml:space="preserve">. </w:t>
      </w:r>
      <w:r w:rsidRPr="007D2EF2">
        <w:rPr>
          <w:bCs/>
          <w:lang w:val="en-AU"/>
        </w:rPr>
        <w:t xml:space="preserve">ASK </w:t>
      </w:r>
      <w:proofErr w:type="spellStart"/>
      <w:r w:rsidRPr="007D2EF2">
        <w:rPr>
          <w:bCs/>
          <w:lang w:val="en-AU"/>
        </w:rPr>
        <w:t>PETra</w:t>
      </w:r>
      <w:proofErr w:type="spellEnd"/>
      <w:r w:rsidRPr="007D2EF2">
        <w:rPr>
          <w:bCs/>
          <w:lang w:val="en-AU"/>
        </w:rPr>
        <w:t xml:space="preserve"> </w:t>
      </w:r>
      <w:r>
        <w:rPr>
          <w:bCs/>
          <w:lang w:val="en-AU"/>
        </w:rPr>
        <w:t xml:space="preserve">phase 2 </w:t>
      </w:r>
      <w:r w:rsidRPr="007D2EF2">
        <w:rPr>
          <w:bCs/>
          <w:lang w:bidi="en-US"/>
        </w:rPr>
        <w:t>will</w:t>
      </w:r>
      <w:r>
        <w:t xml:space="preserve"> </w:t>
      </w:r>
      <w:r w:rsidRPr="007D2EF2">
        <w:t xml:space="preserve">comprise of the following: </w:t>
      </w:r>
    </w:p>
    <w:p w14:paraId="546A4C09" w14:textId="768E4FFE" w:rsidR="007D2EF2" w:rsidRDefault="00977F6C" w:rsidP="007D2EF2">
      <w:pPr>
        <w:numPr>
          <w:ilvl w:val="0"/>
          <w:numId w:val="5"/>
        </w:numPr>
        <w:spacing w:after="120"/>
        <w:jc w:val="both"/>
      </w:pPr>
      <w:r>
        <w:t>Completion of v</w:t>
      </w:r>
      <w:r w:rsidR="007D2EF2" w:rsidRPr="007D2EF2">
        <w:t xml:space="preserve">ideo </w:t>
      </w:r>
      <w:r>
        <w:t>library</w:t>
      </w:r>
      <w:r w:rsidR="007D2EF2" w:rsidRPr="007D2EF2">
        <w:t xml:space="preserve">: </w:t>
      </w:r>
      <w:r>
        <w:t>P</w:t>
      </w:r>
      <w:r w:rsidR="007D2EF2">
        <w:t xml:space="preserve">roduction of </w:t>
      </w:r>
      <w:r>
        <w:t xml:space="preserve">the remaining </w:t>
      </w:r>
      <w:r w:rsidR="007D2EF2">
        <w:t>40 videos of</w:t>
      </w:r>
      <w:r w:rsidR="007D2EF2" w:rsidRPr="007D2EF2">
        <w:t xml:space="preserve"> </w:t>
      </w:r>
      <w:r>
        <w:t xml:space="preserve">children with </w:t>
      </w:r>
      <w:r w:rsidRPr="007D2EF2">
        <w:t xml:space="preserve">acute illness presenting </w:t>
      </w:r>
      <w:r w:rsidR="000823DF">
        <w:t>to</w:t>
      </w:r>
      <w:r w:rsidRPr="007D2EF2">
        <w:t xml:space="preserve"> primary and secondary care</w:t>
      </w:r>
      <w:r>
        <w:t xml:space="preserve">, and </w:t>
      </w:r>
      <w:r w:rsidR="007D2EF2" w:rsidRPr="007D2EF2">
        <w:t xml:space="preserve">well children </w:t>
      </w:r>
      <w:r>
        <w:t>at home</w:t>
      </w:r>
      <w:r w:rsidR="007D2EF2">
        <w:t>,</w:t>
      </w:r>
      <w:r w:rsidR="007D2EF2" w:rsidRPr="007D2EF2">
        <w:t xml:space="preserve"> to be embedded into the tool. </w:t>
      </w:r>
      <w:r>
        <w:t>If available before the resource itself</w:t>
      </w:r>
      <w:r w:rsidR="000823DF">
        <w:t>,</w:t>
      </w:r>
      <w:r>
        <w:t xml:space="preserve"> these videos could be used </w:t>
      </w:r>
      <w:r w:rsidR="00743FB8">
        <w:t xml:space="preserve">independently enabling professionals to show parents </w:t>
      </w:r>
      <w:r w:rsidR="000823DF">
        <w:t>what</w:t>
      </w:r>
      <w:r w:rsidR="00743FB8">
        <w:t xml:space="preserve"> symptoms look </w:t>
      </w:r>
      <w:r w:rsidR="000823DF">
        <w:t>like</w:t>
      </w:r>
      <w:r w:rsidR="00743FB8">
        <w:t>.</w:t>
      </w:r>
    </w:p>
    <w:p w14:paraId="2D92AB48" w14:textId="7A99298A" w:rsidR="00977F6C" w:rsidRPr="007D2EF2" w:rsidRDefault="00977F6C" w:rsidP="00977F6C">
      <w:pPr>
        <w:numPr>
          <w:ilvl w:val="0"/>
          <w:numId w:val="5"/>
        </w:numPr>
        <w:spacing w:after="120"/>
        <w:jc w:val="both"/>
      </w:pPr>
      <w:r w:rsidRPr="007D2EF2">
        <w:t>Technical development: Translate the</w:t>
      </w:r>
      <w:r>
        <w:t xml:space="preserve"> resource into a mobile phone/web based ‘app’</w:t>
      </w:r>
    </w:p>
    <w:p w14:paraId="7BEB3A9D" w14:textId="7DCC5705" w:rsidR="00EE0945" w:rsidRDefault="007D2EF2" w:rsidP="00733C1D">
      <w:pPr>
        <w:numPr>
          <w:ilvl w:val="0"/>
          <w:numId w:val="5"/>
        </w:numPr>
        <w:spacing w:after="120"/>
        <w:jc w:val="both"/>
      </w:pPr>
      <w:r w:rsidRPr="007D2EF2">
        <w:t xml:space="preserve">Beta testing, and </w:t>
      </w:r>
      <w:r w:rsidRPr="000823DF">
        <w:rPr>
          <w:bCs/>
        </w:rPr>
        <w:t xml:space="preserve">development of </w:t>
      </w:r>
      <w:r w:rsidR="000823DF">
        <w:t>‘How to use it’ education packages for parents and carers</w:t>
      </w:r>
      <w:r w:rsidR="00FD6E07">
        <w:t xml:space="preserve"> and health professionals.</w:t>
      </w:r>
    </w:p>
    <w:p w14:paraId="65DA0EDA" w14:textId="21FFCED0" w:rsidR="00A50690" w:rsidRDefault="00A50690" w:rsidP="00A50690">
      <w:pPr>
        <w:spacing w:after="120"/>
        <w:jc w:val="both"/>
      </w:pPr>
      <w:r w:rsidRPr="008255FA">
        <w:rPr>
          <w:b/>
        </w:rPr>
        <w:t>Please contact us for further information.</w:t>
      </w:r>
      <w:r w:rsidR="009B7EFA">
        <w:rPr>
          <w:b/>
        </w:rPr>
        <w:t xml:space="preserve"> </w:t>
      </w:r>
      <w:r w:rsidR="008255FA">
        <w:t xml:space="preserve">Associate Professor Sarah Neill </w:t>
      </w:r>
      <w:hyperlink r:id="rId10" w:history="1">
        <w:r w:rsidR="00EC080A" w:rsidRPr="00997A67">
          <w:rPr>
            <w:rStyle w:val="Hyperlink"/>
          </w:rPr>
          <w:t>Sarah.neill@northampton.ac.uk</w:t>
        </w:r>
      </w:hyperlink>
      <w:r w:rsidR="00EC080A">
        <w:t xml:space="preserve"> or </w:t>
      </w:r>
      <w:r w:rsidR="008255FA">
        <w:t xml:space="preserve">Professor Monica Lakhanpaul </w:t>
      </w:r>
      <w:hyperlink r:id="rId11" w:history="1">
        <w:r w:rsidR="00EC080A" w:rsidRPr="00997A67">
          <w:rPr>
            <w:rStyle w:val="Hyperlink"/>
          </w:rPr>
          <w:t>m.lakhanpaul@ucl.ac.uk</w:t>
        </w:r>
      </w:hyperlink>
      <w:r w:rsidR="00EC080A">
        <w:t xml:space="preserve"> </w:t>
      </w:r>
    </w:p>
    <w:sectPr w:rsidR="00A50690" w:rsidSect="00433CF2">
      <w:headerReference w:type="default" r:id="rId12"/>
      <w:footerReference w:type="default" r:id="rId13"/>
      <w:pgSz w:w="11906" w:h="16838"/>
      <w:pgMar w:top="1560" w:right="1274" w:bottom="1134" w:left="1440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91F6" w14:textId="77777777" w:rsidR="004554B2" w:rsidRDefault="004554B2" w:rsidP="00CD719C">
      <w:pPr>
        <w:spacing w:after="0" w:line="240" w:lineRule="auto"/>
      </w:pPr>
      <w:r>
        <w:separator/>
      </w:r>
    </w:p>
  </w:endnote>
  <w:endnote w:type="continuationSeparator" w:id="0">
    <w:p w14:paraId="1FDA986C" w14:textId="77777777" w:rsidR="004554B2" w:rsidRDefault="004554B2" w:rsidP="00CD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Sans Book LET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2CC8" w14:textId="514C894D" w:rsidR="00457F7F" w:rsidRDefault="00433CF2">
    <w:pPr>
      <w:pStyle w:val="Foot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39AD61" wp14:editId="3BD677B2">
          <wp:simplePos x="0" y="0"/>
          <wp:positionH relativeFrom="column">
            <wp:posOffset>3853180</wp:posOffset>
          </wp:positionH>
          <wp:positionV relativeFrom="page">
            <wp:posOffset>10008235</wp:posOffset>
          </wp:positionV>
          <wp:extent cx="2170800" cy="460800"/>
          <wp:effectExtent l="0" t="0" r="1270" b="0"/>
          <wp:wrapThrough wrapText="bothSides">
            <wp:wrapPolygon edited="0">
              <wp:start x="0" y="0"/>
              <wp:lineTo x="0" y="20557"/>
              <wp:lineTo x="21423" y="20557"/>
              <wp:lineTo x="21423" y="0"/>
              <wp:lineTo x="0" y="0"/>
            </wp:wrapPolygon>
          </wp:wrapThrough>
          <wp:docPr id="51" name="Picture 51" descr="H:\Sarah Neill Research\ASK SNIFF PROGRAMME\ASK SNIFF website\Team LOGOs\UH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Sarah Neill Research\ASK SNIFF PROGRAMME\ASK SNIFF website\Team LOGOs\UH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 wp14:anchorId="008D20E8" wp14:editId="6E39E08A">
          <wp:simplePos x="0" y="0"/>
          <wp:positionH relativeFrom="column">
            <wp:posOffset>2533015</wp:posOffset>
          </wp:positionH>
          <wp:positionV relativeFrom="page">
            <wp:posOffset>10112375</wp:posOffset>
          </wp:positionV>
          <wp:extent cx="1236345" cy="359410"/>
          <wp:effectExtent l="0" t="0" r="1905" b="2540"/>
          <wp:wrapThrough wrapText="bothSides">
            <wp:wrapPolygon edited="0">
              <wp:start x="0" y="0"/>
              <wp:lineTo x="0" y="20608"/>
              <wp:lineTo x="21300" y="20608"/>
              <wp:lineTo x="21300" y="0"/>
              <wp:lineTo x="0" y="0"/>
            </wp:wrapPolygon>
          </wp:wrapThrough>
          <wp:docPr id="50" name="Picture 50" descr="Research Prog 2012 Cover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earch Prog 2012 Cover_Fu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9" t="84865" r="3915" b="2164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6483D75" wp14:editId="12A32200">
          <wp:simplePos x="0" y="0"/>
          <wp:positionH relativeFrom="column">
            <wp:posOffset>60325</wp:posOffset>
          </wp:positionH>
          <wp:positionV relativeFrom="page">
            <wp:posOffset>10112164</wp:posOffset>
          </wp:positionV>
          <wp:extent cx="2361565" cy="323850"/>
          <wp:effectExtent l="0" t="0" r="635" b="0"/>
          <wp:wrapThrough wrapText="bothSides">
            <wp:wrapPolygon edited="0">
              <wp:start x="0" y="0"/>
              <wp:lineTo x="0" y="20329"/>
              <wp:lineTo x="21432" y="20329"/>
              <wp:lineTo x="21432" y="0"/>
              <wp:lineTo x="0" y="0"/>
            </wp:wrapPolygon>
          </wp:wrapThrough>
          <wp:docPr id="49" name="Picture 49" descr="new%20picture%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%20picture%20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F7F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9816" w14:textId="77777777" w:rsidR="004554B2" w:rsidRDefault="004554B2" w:rsidP="00CD719C">
      <w:pPr>
        <w:spacing w:after="0" w:line="240" w:lineRule="auto"/>
      </w:pPr>
      <w:r>
        <w:separator/>
      </w:r>
    </w:p>
  </w:footnote>
  <w:footnote w:type="continuationSeparator" w:id="0">
    <w:p w14:paraId="485F375D" w14:textId="77777777" w:rsidR="004554B2" w:rsidRDefault="004554B2" w:rsidP="00CD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12B9" w14:textId="56AEE205" w:rsidR="00B83638" w:rsidRDefault="009D59B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DA663C" wp14:editId="575883DF">
          <wp:simplePos x="0" y="0"/>
          <wp:positionH relativeFrom="column">
            <wp:posOffset>-142875</wp:posOffset>
          </wp:positionH>
          <wp:positionV relativeFrom="page">
            <wp:posOffset>-66675</wp:posOffset>
          </wp:positionV>
          <wp:extent cx="1713600" cy="1209600"/>
          <wp:effectExtent l="0" t="0" r="1270" b="0"/>
          <wp:wrapNone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N Icon + logotype + Faculty of health_Blac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12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5FA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1A122B61" wp14:editId="53DA379E">
          <wp:simplePos x="0" y="0"/>
          <wp:positionH relativeFrom="column">
            <wp:posOffset>4086225</wp:posOffset>
          </wp:positionH>
          <wp:positionV relativeFrom="paragraph">
            <wp:posOffset>-175895</wp:posOffset>
          </wp:positionV>
          <wp:extent cx="1454150" cy="505460"/>
          <wp:effectExtent l="0" t="0" r="0" b="8890"/>
          <wp:wrapTight wrapText="bothSides">
            <wp:wrapPolygon edited="0">
              <wp:start x="0" y="0"/>
              <wp:lineTo x="0" y="21166"/>
              <wp:lineTo x="21223" y="21166"/>
              <wp:lineTo x="21223" y="0"/>
              <wp:lineTo x="0" y="0"/>
            </wp:wrapPolygon>
          </wp:wrapTight>
          <wp:docPr id="47" name="Picture 47" descr="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F7F"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BCC"/>
    <w:multiLevelType w:val="hybridMultilevel"/>
    <w:tmpl w:val="3484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30B3"/>
    <w:multiLevelType w:val="hybridMultilevel"/>
    <w:tmpl w:val="EFCE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5507F"/>
    <w:multiLevelType w:val="hybridMultilevel"/>
    <w:tmpl w:val="C816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61D"/>
    <w:multiLevelType w:val="hybridMultilevel"/>
    <w:tmpl w:val="5A3E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568"/>
    <w:multiLevelType w:val="hybridMultilevel"/>
    <w:tmpl w:val="32126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52B9E"/>
    <w:multiLevelType w:val="hybridMultilevel"/>
    <w:tmpl w:val="EE3C07C2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51CC33E4"/>
    <w:multiLevelType w:val="hybridMultilevel"/>
    <w:tmpl w:val="B3A67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5D05"/>
    <w:multiLevelType w:val="hybridMultilevel"/>
    <w:tmpl w:val="DD802C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8109F"/>
    <w:multiLevelType w:val="hybridMultilevel"/>
    <w:tmpl w:val="B9C6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F21A5"/>
    <w:multiLevelType w:val="hybridMultilevel"/>
    <w:tmpl w:val="F474C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68"/>
    <w:rsid w:val="00046FC1"/>
    <w:rsid w:val="00066D9C"/>
    <w:rsid w:val="000823DF"/>
    <w:rsid w:val="00096D0B"/>
    <w:rsid w:val="000B31C6"/>
    <w:rsid w:val="000C4F5D"/>
    <w:rsid w:val="000F5A43"/>
    <w:rsid w:val="00144760"/>
    <w:rsid w:val="00157D11"/>
    <w:rsid w:val="001715ED"/>
    <w:rsid w:val="00275E15"/>
    <w:rsid w:val="00277C88"/>
    <w:rsid w:val="00285C9E"/>
    <w:rsid w:val="002C4FB2"/>
    <w:rsid w:val="00320F7A"/>
    <w:rsid w:val="00346E98"/>
    <w:rsid w:val="00373824"/>
    <w:rsid w:val="00400650"/>
    <w:rsid w:val="00433CF2"/>
    <w:rsid w:val="00434B6A"/>
    <w:rsid w:val="004554B2"/>
    <w:rsid w:val="00457F7F"/>
    <w:rsid w:val="00473471"/>
    <w:rsid w:val="0049463F"/>
    <w:rsid w:val="004A3BA5"/>
    <w:rsid w:val="004A6580"/>
    <w:rsid w:val="004B0B43"/>
    <w:rsid w:val="004F5CCF"/>
    <w:rsid w:val="00557A68"/>
    <w:rsid w:val="005675DC"/>
    <w:rsid w:val="00575B37"/>
    <w:rsid w:val="005A2A26"/>
    <w:rsid w:val="005A4914"/>
    <w:rsid w:val="005D1357"/>
    <w:rsid w:val="005F61B0"/>
    <w:rsid w:val="0060564B"/>
    <w:rsid w:val="0064661E"/>
    <w:rsid w:val="0064712C"/>
    <w:rsid w:val="00656189"/>
    <w:rsid w:val="006705CB"/>
    <w:rsid w:val="00671589"/>
    <w:rsid w:val="006A530A"/>
    <w:rsid w:val="006C40C9"/>
    <w:rsid w:val="006E3FBB"/>
    <w:rsid w:val="0071790F"/>
    <w:rsid w:val="00717DC6"/>
    <w:rsid w:val="00743FB8"/>
    <w:rsid w:val="007447AC"/>
    <w:rsid w:val="00745489"/>
    <w:rsid w:val="007B1D89"/>
    <w:rsid w:val="007C6E35"/>
    <w:rsid w:val="007D2EE6"/>
    <w:rsid w:val="007D2EF2"/>
    <w:rsid w:val="008107A3"/>
    <w:rsid w:val="008255FA"/>
    <w:rsid w:val="00840EF0"/>
    <w:rsid w:val="008470D3"/>
    <w:rsid w:val="008957CE"/>
    <w:rsid w:val="00922E55"/>
    <w:rsid w:val="00930E6F"/>
    <w:rsid w:val="00956DC3"/>
    <w:rsid w:val="00975451"/>
    <w:rsid w:val="00977F6C"/>
    <w:rsid w:val="009823CE"/>
    <w:rsid w:val="009B7EFA"/>
    <w:rsid w:val="009D49ED"/>
    <w:rsid w:val="009D59B8"/>
    <w:rsid w:val="00A11571"/>
    <w:rsid w:val="00A12663"/>
    <w:rsid w:val="00A2738E"/>
    <w:rsid w:val="00A46997"/>
    <w:rsid w:val="00A50690"/>
    <w:rsid w:val="00A64148"/>
    <w:rsid w:val="00A81E77"/>
    <w:rsid w:val="00AF2380"/>
    <w:rsid w:val="00B01AF3"/>
    <w:rsid w:val="00B02513"/>
    <w:rsid w:val="00B07F47"/>
    <w:rsid w:val="00B102FA"/>
    <w:rsid w:val="00B5287E"/>
    <w:rsid w:val="00B72965"/>
    <w:rsid w:val="00B83638"/>
    <w:rsid w:val="00BB43AC"/>
    <w:rsid w:val="00BD1113"/>
    <w:rsid w:val="00BD4021"/>
    <w:rsid w:val="00BD5D15"/>
    <w:rsid w:val="00C02C83"/>
    <w:rsid w:val="00C07137"/>
    <w:rsid w:val="00C7189F"/>
    <w:rsid w:val="00CD719C"/>
    <w:rsid w:val="00CE2201"/>
    <w:rsid w:val="00CF488C"/>
    <w:rsid w:val="00D0557F"/>
    <w:rsid w:val="00D56B6E"/>
    <w:rsid w:val="00D91E2F"/>
    <w:rsid w:val="00DA1598"/>
    <w:rsid w:val="00DC3B64"/>
    <w:rsid w:val="00DD4293"/>
    <w:rsid w:val="00DE6905"/>
    <w:rsid w:val="00DF2DA4"/>
    <w:rsid w:val="00DF3BDC"/>
    <w:rsid w:val="00E0131E"/>
    <w:rsid w:val="00E14D42"/>
    <w:rsid w:val="00E348CD"/>
    <w:rsid w:val="00E614D7"/>
    <w:rsid w:val="00E70ABC"/>
    <w:rsid w:val="00E76A29"/>
    <w:rsid w:val="00E94DB9"/>
    <w:rsid w:val="00EB7B26"/>
    <w:rsid w:val="00EC080A"/>
    <w:rsid w:val="00ED3170"/>
    <w:rsid w:val="00EE0945"/>
    <w:rsid w:val="00F00549"/>
    <w:rsid w:val="00F16A89"/>
    <w:rsid w:val="00FA0A72"/>
    <w:rsid w:val="00FC2264"/>
    <w:rsid w:val="00FD3F15"/>
    <w:rsid w:val="00FD6E07"/>
    <w:rsid w:val="00FD7CBD"/>
    <w:rsid w:val="00FE0790"/>
    <w:rsid w:val="00FE0E7A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8AFD"/>
  <w15:docId w15:val="{7E3E450A-ADA9-49ED-AD3E-EC0A643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9C"/>
  </w:style>
  <w:style w:type="paragraph" w:styleId="Footer">
    <w:name w:val="footer"/>
    <w:basedOn w:val="Normal"/>
    <w:link w:val="FooterChar"/>
    <w:uiPriority w:val="99"/>
    <w:unhideWhenUsed/>
    <w:rsid w:val="00CD7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9C"/>
  </w:style>
  <w:style w:type="paragraph" w:styleId="BalloonText">
    <w:name w:val="Balloon Text"/>
    <w:basedOn w:val="Normal"/>
    <w:link w:val="BalloonTextChar"/>
    <w:uiPriority w:val="99"/>
    <w:semiHidden/>
    <w:unhideWhenUsed/>
    <w:rsid w:val="00CD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D719C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NormalWebChar">
    <w:name w:val="Normal (Web) Char"/>
    <w:link w:val="NormalWeb"/>
    <w:uiPriority w:val="99"/>
    <w:rsid w:val="00CD719C"/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F0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7B1D89"/>
    <w:pPr>
      <w:spacing w:after="0" w:line="240" w:lineRule="auto"/>
    </w:pPr>
    <w:rPr>
      <w:rFonts w:ascii="Charlotte Sans Book LET" w:eastAsia="Times New Roman" w:hAnsi="Charlotte Sans Book LET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B1D89"/>
    <w:rPr>
      <w:rFonts w:ascii="Charlotte Sans Book LET" w:eastAsia="Times New Roman" w:hAnsi="Charlotte Sans Book LET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454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489"/>
  </w:style>
  <w:style w:type="character" w:customStyle="1" w:styleId="apple-converted-space">
    <w:name w:val="apple-converted-space"/>
    <w:basedOn w:val="DefaultParagraphFont"/>
    <w:rsid w:val="000C4F5D"/>
  </w:style>
  <w:style w:type="paragraph" w:styleId="NoSpacing">
    <w:name w:val="No Spacing"/>
    <w:uiPriority w:val="1"/>
    <w:qFormat/>
    <w:rsid w:val="0071790F"/>
    <w:pPr>
      <w:spacing w:after="0" w:line="240" w:lineRule="auto"/>
    </w:pPr>
  </w:style>
  <w:style w:type="table" w:styleId="TableGrid">
    <w:name w:val="Table Grid"/>
    <w:basedOn w:val="TableNormal"/>
    <w:uiPriority w:val="59"/>
    <w:rsid w:val="0089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lakhanpaul@uc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neill@northamp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ksniff.org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0844-5AF7-4092-BC8B-9E6781F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Bayes</dc:creator>
  <cp:lastModifiedBy>Sarah Neill</cp:lastModifiedBy>
  <cp:revision>3</cp:revision>
  <cp:lastPrinted>2016-11-24T21:59:00Z</cp:lastPrinted>
  <dcterms:created xsi:type="dcterms:W3CDTF">2018-03-01T18:42:00Z</dcterms:created>
  <dcterms:modified xsi:type="dcterms:W3CDTF">2018-05-08T12:53:00Z</dcterms:modified>
</cp:coreProperties>
</file>