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B" w:rsidRPr="00E3197B" w:rsidRDefault="00E3197B" w:rsidP="00E3197B">
      <w:pPr>
        <w:rPr>
          <w:sz w:val="40"/>
          <w:szCs w:val="40"/>
        </w:rPr>
      </w:pPr>
      <w:r w:rsidRPr="00E3197B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>Catching Canaries – improving safer use of gentamicin across the network</w:t>
      </w:r>
      <w:r w:rsidRPr="00150D62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 xml:space="preserve"> </w:t>
      </w:r>
      <w:r w:rsidRPr="00150D62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>Project Plan</w:t>
      </w:r>
    </w:p>
    <w:p w:rsidR="00E3197B" w:rsidRPr="00E3197B" w:rsidRDefault="00E3197B">
      <w:r w:rsidRPr="00150D62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>Aims:</w:t>
      </w:r>
      <w:r>
        <w:rPr>
          <w:rFonts w:ascii="Georgia" w:eastAsia="Times New Roman" w:hAnsi="Georgia" w:cs="Times New Roman"/>
          <w:color w:val="004F77"/>
          <w:kern w:val="36"/>
          <w:sz w:val="56"/>
          <w:szCs w:val="56"/>
          <w:lang w:eastAsia="en-GB"/>
        </w:rPr>
        <w:t xml:space="preserve"> 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To identify how to improve safer use of gentamicin in Acute Trust settings by working with peer networks to improve </w:t>
      </w:r>
      <w:r w:rsidR="001C6B96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participants </w:t>
      </w:r>
      <w:proofErr w:type="gramStart"/>
      <w:r>
        <w:rPr>
          <w:rFonts w:ascii="Georgia" w:eastAsia="Times New Roman" w:hAnsi="Georgia" w:cs="Times New Roman"/>
          <w:color w:val="004F77"/>
          <w:kern w:val="36"/>
          <w:lang w:eastAsia="en-GB"/>
        </w:rPr>
        <w:t>QI  skills</w:t>
      </w:r>
      <w:proofErr w:type="gramEnd"/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</w:t>
      </w:r>
      <w:r w:rsidR="001C6B96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while supporting them to </w:t>
      </w:r>
      <w:proofErr w:type="spellStart"/>
      <w:r w:rsidR="001C6B96">
        <w:rPr>
          <w:rFonts w:ascii="Georgia" w:eastAsia="Times New Roman" w:hAnsi="Georgia" w:cs="Times New Roman"/>
          <w:color w:val="004F77"/>
          <w:kern w:val="36"/>
          <w:lang w:eastAsia="en-GB"/>
        </w:rPr>
        <w:t>to</w:t>
      </w:r>
      <w:proofErr w:type="spellEnd"/>
      <w:r w:rsidR="001C6B96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identify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and</w:t>
      </w:r>
      <w:r w:rsidR="001C6B96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test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improvement programs</w:t>
      </w:r>
      <w:r w:rsidR="001C6B96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at a local acute Trust  level</w:t>
      </w:r>
    </w:p>
    <w:p w:rsidR="00DA1C22" w:rsidRPr="00150D62" w:rsidRDefault="00DA1C22" w:rsidP="00DA1C22">
      <w:pPr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</w:pPr>
      <w:r w:rsidRPr="00150D62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>Implementation and Timeframe</w:t>
      </w:r>
      <w:r w:rsidRPr="00150D62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 xml:space="preserve">: </w:t>
      </w:r>
    </w:p>
    <w:p w:rsidR="00E3197B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>Establish Catching Canaries network using Slack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by Dec 2018</w:t>
      </w:r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>Recruit a maximum of 20 Trusts to participate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by Dec 2018</w:t>
      </w:r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Network Workshops x 5 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March 2019- Dec 2019 </w:t>
      </w:r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>Delivered on site by www.gloshospitals.nhs.uk/academy with Catching Canaries Project Team</w:t>
      </w:r>
      <w:r w:rsidR="0046272A">
        <w:rPr>
          <w:rFonts w:ascii="Georgia" w:eastAsia="Times New Roman" w:hAnsi="Georgia" w:cs="Times New Roman"/>
          <w:color w:val="004F77"/>
          <w:kern w:val="36"/>
          <w:lang w:eastAsia="en-GB"/>
        </w:rPr>
        <w:t>, with participants delivering their improvement plan during the project with support from peers and Catching Canaries team throughout</w:t>
      </w:r>
      <w:bookmarkStart w:id="0" w:name="_GoBack"/>
      <w:bookmarkEnd w:id="0"/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Workshop </w:t>
      </w:r>
      <w:proofErr w:type="gramStart"/>
      <w:r>
        <w:rPr>
          <w:rFonts w:ascii="Georgia" w:eastAsia="Times New Roman" w:hAnsi="Georgia" w:cs="Times New Roman"/>
          <w:color w:val="004F77"/>
          <w:kern w:val="36"/>
          <w:lang w:eastAsia="en-GB"/>
        </w:rPr>
        <w:t>1 :</w:t>
      </w:r>
      <w:proofErr w:type="gramEnd"/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Analysis of  local </w:t>
      </w:r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>Trust gentamicin safety incident data, identify improvement topic, design Trust QI plan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March 2019</w:t>
      </w:r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>Delivery of QI skills 3</w:t>
      </w:r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workshop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>s</w:t>
      </w:r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+ network </w:t>
      </w:r>
      <w:proofErr w:type="gramStart"/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>peer</w:t>
      </w:r>
      <w:proofErr w:type="gramEnd"/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support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; </w:t>
      </w:r>
      <w:r w:rsidRPr="00DA1C22">
        <w:rPr>
          <w:rFonts w:ascii="Georgia" w:eastAsia="Times New Roman" w:hAnsi="Georgia" w:cs="Times New Roman"/>
          <w:color w:val="004F77"/>
          <w:kern w:val="36"/>
          <w:lang w:eastAsia="en-GB"/>
        </w:rPr>
        <w:t>QI skills workshops are designed to meet the needs of the Trust p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>articipants following Workshop 1 planning and are timed to support ongoing in-Trust improvement activity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April 2019</w:t>
      </w:r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July 2019</w:t>
      </w:r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>`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Sep 2019</w:t>
      </w:r>
    </w:p>
    <w:p w:rsidR="00DA1C22" w:rsidRDefault="00DA1C22" w:rsidP="00DA1C2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Workshop 5: Shared learning from local Trust improvement 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Dec 2019</w:t>
      </w:r>
    </w:p>
    <w:p w:rsidR="00DA1C22" w:rsidRPr="00150D62" w:rsidRDefault="00DA1C22" w:rsidP="00DA1C22">
      <w:pPr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</w:pPr>
      <w:r w:rsidRPr="00150D62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>Dissemination</w:t>
      </w:r>
      <w:r w:rsidRPr="00150D62"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 xml:space="preserve">: </w:t>
      </w:r>
    </w:p>
    <w:p w:rsidR="00DA1C22" w:rsidRDefault="00150D62" w:rsidP="00150D6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 w:rsidRPr="00150D62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Project Report to </w:t>
      </w:r>
      <w:proofErr w:type="spellStart"/>
      <w:r w:rsidRPr="00150D62">
        <w:rPr>
          <w:rFonts w:ascii="Georgia" w:eastAsia="Times New Roman" w:hAnsi="Georgia" w:cs="Times New Roman"/>
          <w:color w:val="004F77"/>
          <w:kern w:val="36"/>
          <w:lang w:eastAsia="en-GB"/>
        </w:rPr>
        <w:t>QExchange</w:t>
      </w:r>
      <w:proofErr w:type="spellEnd"/>
      <w:r w:rsidRPr="00150D62"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 Health Foundation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Dec 2019</w:t>
      </w:r>
    </w:p>
    <w:p w:rsidR="00150D62" w:rsidRDefault="00150D62" w:rsidP="00150D6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 w:rsidRPr="00150D62">
        <w:rPr>
          <w:rFonts w:ascii="Georgia" w:eastAsia="Times New Roman" w:hAnsi="Georgia" w:cs="Times New Roman"/>
          <w:color w:val="004F77"/>
          <w:kern w:val="36"/>
          <w:lang w:eastAsia="en-GB"/>
        </w:rPr>
        <w:t>Dissemination of shared learning from the Catching Canaries network via national infection networks; Q community; M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edicines </w:t>
      </w:r>
      <w:r w:rsidRPr="00150D62">
        <w:rPr>
          <w:rFonts w:ascii="Georgia" w:eastAsia="Times New Roman" w:hAnsi="Georgia" w:cs="Times New Roman"/>
          <w:color w:val="004F77"/>
          <w:kern w:val="36"/>
          <w:lang w:eastAsia="en-GB"/>
        </w:rPr>
        <w:t>S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afety </w:t>
      </w:r>
      <w:r w:rsidRPr="00150D62">
        <w:rPr>
          <w:rFonts w:ascii="Georgia" w:eastAsia="Times New Roman" w:hAnsi="Georgia" w:cs="Times New Roman"/>
          <w:color w:val="004F77"/>
          <w:kern w:val="36"/>
          <w:lang w:eastAsia="en-GB"/>
        </w:rPr>
        <w:t>O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 xml:space="preserve">fficer networks; AHSN Patient Safety </w:t>
      </w:r>
      <w:proofErr w:type="spellStart"/>
      <w:r>
        <w:rPr>
          <w:rFonts w:ascii="Georgia" w:eastAsia="Times New Roman" w:hAnsi="Georgia" w:cs="Times New Roman"/>
          <w:color w:val="004F77"/>
          <w:kern w:val="36"/>
          <w:lang w:eastAsia="en-GB"/>
        </w:rPr>
        <w:t>collaboratives</w:t>
      </w:r>
      <w:proofErr w:type="spellEnd"/>
      <w:r>
        <w:rPr>
          <w:rFonts w:ascii="Georgia" w:eastAsia="Times New Roman" w:hAnsi="Georgia" w:cs="Times New Roman"/>
          <w:color w:val="004F77"/>
          <w:kern w:val="36"/>
          <w:lang w:eastAsia="en-GB"/>
        </w:rPr>
        <w:t>; professional conferences</w:t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</w:r>
      <w:r>
        <w:rPr>
          <w:rFonts w:ascii="Georgia" w:eastAsia="Times New Roman" w:hAnsi="Georgia" w:cs="Times New Roman"/>
          <w:color w:val="004F77"/>
          <w:kern w:val="36"/>
          <w:lang w:eastAsia="en-GB"/>
        </w:rPr>
        <w:tab/>
        <w:t>Feb 2020 onwards</w:t>
      </w:r>
    </w:p>
    <w:p w:rsidR="00150D62" w:rsidRDefault="00150D62" w:rsidP="00150D62">
      <w:pPr>
        <w:rPr>
          <w:rFonts w:ascii="Georgia" w:eastAsia="Times New Roman" w:hAnsi="Georgia" w:cs="Times New Roman"/>
          <w:color w:val="004F77"/>
          <w:kern w:val="36"/>
          <w:sz w:val="56"/>
          <w:szCs w:val="5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sz w:val="40"/>
          <w:szCs w:val="40"/>
          <w:lang w:eastAsia="en-GB"/>
        </w:rPr>
        <w:t>What next?</w:t>
      </w:r>
      <w:r>
        <w:rPr>
          <w:rFonts w:ascii="Georgia" w:eastAsia="Times New Roman" w:hAnsi="Georgia" w:cs="Times New Roman"/>
          <w:color w:val="004F77"/>
          <w:kern w:val="36"/>
          <w:sz w:val="56"/>
          <w:szCs w:val="56"/>
          <w:lang w:eastAsia="en-GB"/>
        </w:rPr>
        <w:t xml:space="preserve"> </w:t>
      </w:r>
    </w:p>
    <w:p w:rsidR="00150D62" w:rsidRDefault="00150D62" w:rsidP="00150D6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  <w:r>
        <w:rPr>
          <w:rFonts w:ascii="Georgia" w:eastAsia="Times New Roman" w:hAnsi="Georgia" w:cs="Times New Roman"/>
          <w:color w:val="004F77"/>
          <w:kern w:val="36"/>
          <w:lang w:eastAsia="en-GB"/>
        </w:rPr>
        <w:t>Continue, develop, or evolve the Catching Canaries improvement network? Did this targeted approach work? Would it work for other patient safety harms?  Is there a need to scale up one or more improvement programs? Or is there an improvement bundle that can be offered to the system</w:t>
      </w:r>
    </w:p>
    <w:p w:rsidR="00150D62" w:rsidRPr="00DA1C22" w:rsidRDefault="00150D62" w:rsidP="00150D62">
      <w:pPr>
        <w:rPr>
          <w:rFonts w:ascii="Georgia" w:eastAsia="Times New Roman" w:hAnsi="Georgia" w:cs="Times New Roman"/>
          <w:color w:val="004F77"/>
          <w:kern w:val="36"/>
          <w:lang w:eastAsia="en-GB"/>
        </w:rPr>
      </w:pPr>
    </w:p>
    <w:sectPr w:rsidR="00150D62" w:rsidRPr="00DA1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F" w:rsidRDefault="00084B3F" w:rsidP="00E3197B">
      <w:pPr>
        <w:spacing w:after="0" w:line="240" w:lineRule="auto"/>
      </w:pPr>
      <w:r>
        <w:separator/>
      </w:r>
    </w:p>
  </w:endnote>
  <w:endnote w:type="continuationSeparator" w:id="0">
    <w:p w:rsidR="00084B3F" w:rsidRDefault="00084B3F" w:rsidP="00E3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F" w:rsidRDefault="00084B3F" w:rsidP="00E3197B">
      <w:pPr>
        <w:spacing w:after="0" w:line="240" w:lineRule="auto"/>
      </w:pPr>
      <w:r>
        <w:separator/>
      </w:r>
    </w:p>
  </w:footnote>
  <w:footnote w:type="continuationSeparator" w:id="0">
    <w:p w:rsidR="00084B3F" w:rsidRDefault="00084B3F" w:rsidP="00E3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7B" w:rsidRPr="00E3197B" w:rsidRDefault="00E3197B" w:rsidP="00E3197B">
    <w:pPr>
      <w:pStyle w:val="Header"/>
    </w:pPr>
    <w:r w:rsidRPr="00E3197B">
      <w:t>Catching Canaries – improving safer use of gentamicin across the network</w:t>
    </w:r>
    <w:r>
      <w:t xml:space="preserve">        </w:t>
    </w:r>
    <w:proofErr w:type="spellStart"/>
    <w:r>
      <w:t>QExchange</w:t>
    </w:r>
    <w:proofErr w:type="spellEnd"/>
    <w:r>
      <w:t xml:space="preserve">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4"/>
    <w:rsid w:val="00084B3F"/>
    <w:rsid w:val="00150D62"/>
    <w:rsid w:val="001C6B96"/>
    <w:rsid w:val="0046272A"/>
    <w:rsid w:val="005D3794"/>
    <w:rsid w:val="00BD2F21"/>
    <w:rsid w:val="00DA1C22"/>
    <w:rsid w:val="00E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7B"/>
  </w:style>
  <w:style w:type="paragraph" w:styleId="Footer">
    <w:name w:val="footer"/>
    <w:basedOn w:val="Normal"/>
    <w:link w:val="FooterChar"/>
    <w:uiPriority w:val="99"/>
    <w:unhideWhenUsed/>
    <w:rsid w:val="00E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7B"/>
  </w:style>
  <w:style w:type="paragraph" w:styleId="Footer">
    <w:name w:val="footer"/>
    <w:basedOn w:val="Normal"/>
    <w:link w:val="FooterChar"/>
    <w:uiPriority w:val="99"/>
    <w:unhideWhenUsed/>
    <w:rsid w:val="00E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Beech</dc:creator>
  <cp:lastModifiedBy>Elizabeth Beech</cp:lastModifiedBy>
  <cp:revision>5</cp:revision>
  <dcterms:created xsi:type="dcterms:W3CDTF">2018-06-19T06:17:00Z</dcterms:created>
  <dcterms:modified xsi:type="dcterms:W3CDTF">2018-06-19T06:48:00Z</dcterms:modified>
</cp:coreProperties>
</file>