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B6E8" w14:textId="77777777" w:rsidR="007A7253" w:rsidRPr="004A0678" w:rsidRDefault="007A7253" w:rsidP="007A7253">
      <w:pPr>
        <w:pStyle w:val="TitleTHF"/>
      </w:pPr>
      <w:r w:rsidRPr="004A0678">
        <w:t xml:space="preserve">Project Specification and Response Form </w:t>
      </w:r>
    </w:p>
    <w:p w14:paraId="3FD67F08" w14:textId="77777777" w:rsidR="00222EAE" w:rsidRDefault="00222EAE" w:rsidP="00222EAE">
      <w:pPr>
        <w:pStyle w:val="NoSpacing"/>
        <w:rPr>
          <w:i/>
          <w:iCs/>
          <w:sz w:val="28"/>
          <w:szCs w:val="28"/>
        </w:rPr>
      </w:pPr>
    </w:p>
    <w:p w14:paraId="06F0C245" w14:textId="64DED606" w:rsidR="007A7253" w:rsidRPr="004A0678" w:rsidRDefault="00222EAE" w:rsidP="004A0678">
      <w:pPr>
        <w:pStyle w:val="TOCHeading"/>
      </w:pPr>
      <w:r w:rsidRPr="004A0678">
        <w:t xml:space="preserve">Developing </w:t>
      </w:r>
      <w:r w:rsidR="6D873C0C" w:rsidRPr="004A0678">
        <w:t xml:space="preserve">the </w:t>
      </w:r>
      <w:r w:rsidRPr="004A0678">
        <w:t>Q</w:t>
      </w:r>
      <w:r w:rsidR="16BAA845" w:rsidRPr="004A0678">
        <w:t xml:space="preserve"> community</w:t>
      </w:r>
      <w:r w:rsidRPr="004A0678">
        <w:t xml:space="preserve"> brand</w:t>
      </w:r>
    </w:p>
    <w:p w14:paraId="5D597854" w14:textId="77777777" w:rsidR="007A7253" w:rsidRPr="000A6E11" w:rsidRDefault="007A7253" w:rsidP="007A7253">
      <w:pPr>
        <w:rPr>
          <w:rFonts w:ascii="Times New Roman" w:hAnsi="Times New Roman" w:cs="Times New Roman"/>
          <w:sz w:val="64"/>
          <w:szCs w:val="64"/>
          <w:highlight w:val="lightGray"/>
        </w:rPr>
      </w:pPr>
    </w:p>
    <w:p w14:paraId="09DAC819" w14:textId="41DB69A1" w:rsidR="00770AAF" w:rsidRDefault="004F0180" w:rsidP="340E50D4">
      <w:pPr>
        <w:rPr>
          <w:rFonts w:ascii="Arial" w:hAnsi="Arial"/>
          <w:color w:val="auto"/>
          <w:sz w:val="22"/>
          <w:szCs w:val="22"/>
          <w:lang w:val="en-GB"/>
        </w:rPr>
      </w:pPr>
      <w:r w:rsidRPr="340E50D4">
        <w:rPr>
          <w:rFonts w:ascii="Arial" w:hAnsi="Arial"/>
          <w:color w:val="auto"/>
          <w:sz w:val="22"/>
          <w:szCs w:val="22"/>
          <w:lang w:val="en-GB"/>
        </w:rPr>
        <w:t xml:space="preserve">We are looking for support to develop </w:t>
      </w:r>
      <w:r w:rsidR="00642D7A" w:rsidRPr="340E50D4">
        <w:rPr>
          <w:rFonts w:ascii="Arial" w:hAnsi="Arial"/>
          <w:color w:val="auto"/>
          <w:sz w:val="22"/>
          <w:szCs w:val="22"/>
          <w:lang w:val="en-GB"/>
        </w:rPr>
        <w:t xml:space="preserve">the brand of the </w:t>
      </w:r>
      <w:hyperlink r:id="rId11">
        <w:r w:rsidRPr="340E50D4">
          <w:rPr>
            <w:rStyle w:val="Hyperlink"/>
            <w:rFonts w:ascii="Arial" w:hAnsi="Arial"/>
            <w:sz w:val="22"/>
            <w:szCs w:val="22"/>
            <w:lang w:val="en-GB"/>
          </w:rPr>
          <w:t>Q</w:t>
        </w:r>
        <w:r w:rsidR="00642D7A" w:rsidRPr="340E50D4">
          <w:rPr>
            <w:rStyle w:val="Hyperlink"/>
            <w:rFonts w:ascii="Arial" w:hAnsi="Arial"/>
            <w:sz w:val="22"/>
            <w:szCs w:val="22"/>
            <w:lang w:val="en-GB"/>
          </w:rPr>
          <w:t xml:space="preserve"> community</w:t>
        </w:r>
      </w:hyperlink>
      <w:r w:rsidR="00642D7A" w:rsidRPr="340E50D4">
        <w:rPr>
          <w:rFonts w:ascii="Arial" w:hAnsi="Arial"/>
          <w:color w:val="auto"/>
          <w:sz w:val="22"/>
          <w:szCs w:val="22"/>
          <w:lang w:val="en-GB"/>
        </w:rPr>
        <w:t xml:space="preserve"> – an ini</w:t>
      </w:r>
      <w:r w:rsidR="00000B2C" w:rsidRPr="340E50D4">
        <w:rPr>
          <w:rFonts w:ascii="Arial" w:hAnsi="Arial"/>
          <w:color w:val="auto"/>
          <w:sz w:val="22"/>
          <w:szCs w:val="22"/>
          <w:lang w:val="en-GB"/>
        </w:rPr>
        <w:t>tiative</w:t>
      </w:r>
      <w:r w:rsidR="00642D7A" w:rsidRPr="340E50D4">
        <w:rPr>
          <w:rFonts w:ascii="Arial" w:hAnsi="Arial"/>
          <w:color w:val="auto"/>
          <w:sz w:val="22"/>
          <w:szCs w:val="22"/>
          <w:lang w:val="en-GB"/>
        </w:rPr>
        <w:t xml:space="preserve"> led by the Health Foundation and supported by partners across the UK and Ireland that aims to </w:t>
      </w:r>
      <w:r w:rsidR="00770AAF" w:rsidRPr="340E50D4">
        <w:rPr>
          <w:rFonts w:ascii="Arial" w:hAnsi="Arial"/>
          <w:color w:val="auto"/>
          <w:sz w:val="22"/>
          <w:szCs w:val="22"/>
          <w:lang w:val="en-GB"/>
        </w:rPr>
        <w:t>improve health and care quality</w:t>
      </w:r>
      <w:r w:rsidRPr="340E50D4">
        <w:rPr>
          <w:rFonts w:ascii="Arial" w:hAnsi="Arial"/>
          <w:color w:val="auto"/>
          <w:sz w:val="22"/>
          <w:szCs w:val="22"/>
          <w:lang w:val="en-GB"/>
        </w:rPr>
        <w:t xml:space="preserve">. </w:t>
      </w:r>
    </w:p>
    <w:p w14:paraId="608DF972" w14:textId="77777777" w:rsidR="00770AAF" w:rsidRDefault="00770AAF" w:rsidP="007A7253">
      <w:pPr>
        <w:rPr>
          <w:rFonts w:ascii="Arial" w:eastAsiaTheme="minorHAnsi" w:hAnsi="Arial"/>
          <w:color w:val="auto"/>
          <w:sz w:val="22"/>
          <w:szCs w:val="22"/>
          <w:lang w:val="en-GB"/>
        </w:rPr>
      </w:pPr>
    </w:p>
    <w:p w14:paraId="5ED6F5B5" w14:textId="5C39FD6D" w:rsidR="008B39D4" w:rsidRDefault="004F0180" w:rsidP="007A7253">
      <w:pPr>
        <w:rPr>
          <w:rFonts w:ascii="Arial" w:eastAsiaTheme="minorHAnsi" w:hAnsi="Arial"/>
          <w:color w:val="auto"/>
          <w:sz w:val="22"/>
          <w:szCs w:val="22"/>
          <w:lang w:val="en-GB"/>
        </w:rPr>
      </w:pPr>
      <w:r w:rsidRPr="004F0180">
        <w:rPr>
          <w:rFonts w:ascii="Arial" w:eastAsiaTheme="minorHAnsi" w:hAnsi="Arial"/>
          <w:color w:val="auto"/>
          <w:sz w:val="22"/>
          <w:szCs w:val="22"/>
          <w:lang w:val="en-GB"/>
        </w:rPr>
        <w:t>Through an audience-centred and collaborative approach</w:t>
      </w:r>
      <w:r w:rsidR="00000B2C">
        <w:rPr>
          <w:rFonts w:ascii="Arial" w:eastAsiaTheme="minorHAnsi" w:hAnsi="Arial"/>
          <w:color w:val="auto"/>
          <w:sz w:val="22"/>
          <w:szCs w:val="22"/>
          <w:lang w:val="en-GB"/>
        </w:rPr>
        <w:t>,</w:t>
      </w:r>
      <w:r w:rsidRPr="004F0180">
        <w:rPr>
          <w:rFonts w:ascii="Arial" w:eastAsiaTheme="minorHAnsi" w:hAnsi="Arial"/>
          <w:color w:val="auto"/>
          <w:sz w:val="22"/>
          <w:szCs w:val="22"/>
          <w:lang w:val="en-GB"/>
        </w:rPr>
        <w:t xml:space="preserve"> </w:t>
      </w:r>
      <w:r w:rsidR="00770AAF">
        <w:rPr>
          <w:rFonts w:ascii="Arial" w:eastAsiaTheme="minorHAnsi" w:hAnsi="Arial"/>
          <w:color w:val="auto"/>
          <w:sz w:val="22"/>
          <w:szCs w:val="22"/>
          <w:lang w:val="en-GB"/>
        </w:rPr>
        <w:t xml:space="preserve">we </w:t>
      </w:r>
      <w:r w:rsidR="004A0678">
        <w:rPr>
          <w:rFonts w:ascii="Arial" w:eastAsiaTheme="minorHAnsi" w:hAnsi="Arial"/>
          <w:color w:val="auto"/>
          <w:sz w:val="22"/>
          <w:szCs w:val="22"/>
          <w:lang w:val="en-GB"/>
        </w:rPr>
        <w:t>want to</w:t>
      </w:r>
      <w:r w:rsidRPr="004F0180">
        <w:rPr>
          <w:rFonts w:ascii="Arial" w:eastAsiaTheme="minorHAnsi" w:hAnsi="Arial"/>
          <w:color w:val="auto"/>
          <w:sz w:val="22"/>
          <w:szCs w:val="22"/>
          <w:lang w:val="en-GB"/>
        </w:rPr>
        <w:t xml:space="preserve"> develop an inspiring articulation of what Q is, what it achieves and how it contributes to the health care system</w:t>
      </w:r>
      <w:r w:rsidR="008B39D4">
        <w:rPr>
          <w:rFonts w:ascii="Arial" w:eastAsiaTheme="minorHAnsi" w:hAnsi="Arial"/>
          <w:color w:val="auto"/>
          <w:sz w:val="22"/>
          <w:szCs w:val="22"/>
          <w:lang w:val="en-GB"/>
        </w:rPr>
        <w:t>, and</w:t>
      </w:r>
      <w:r w:rsidR="001C418F">
        <w:rPr>
          <w:rFonts w:ascii="Arial" w:eastAsiaTheme="minorHAnsi" w:hAnsi="Arial"/>
          <w:color w:val="auto"/>
          <w:sz w:val="22"/>
          <w:szCs w:val="22"/>
          <w:lang w:val="en-GB"/>
        </w:rPr>
        <w:t xml:space="preserve"> the</w:t>
      </w:r>
      <w:r w:rsidR="008B39D4">
        <w:rPr>
          <w:rFonts w:ascii="Arial" w:eastAsiaTheme="minorHAnsi" w:hAnsi="Arial"/>
          <w:color w:val="auto"/>
          <w:sz w:val="22"/>
          <w:szCs w:val="22"/>
          <w:lang w:val="en-GB"/>
        </w:rPr>
        <w:t xml:space="preserve"> assets and tools to embed this across our channels</w:t>
      </w:r>
      <w:r w:rsidRPr="004F0180">
        <w:rPr>
          <w:rFonts w:ascii="Arial" w:eastAsiaTheme="minorHAnsi" w:hAnsi="Arial"/>
          <w:color w:val="auto"/>
          <w:sz w:val="22"/>
          <w:szCs w:val="22"/>
          <w:lang w:val="en-GB"/>
        </w:rPr>
        <w:t xml:space="preserve">. </w:t>
      </w:r>
    </w:p>
    <w:p w14:paraId="11733669" w14:textId="77777777" w:rsidR="008B39D4" w:rsidRDefault="008B39D4" w:rsidP="007A7253">
      <w:pPr>
        <w:rPr>
          <w:rFonts w:ascii="Arial" w:eastAsiaTheme="minorHAnsi" w:hAnsi="Arial"/>
          <w:color w:val="auto"/>
          <w:sz w:val="22"/>
          <w:szCs w:val="22"/>
          <w:lang w:val="en-GB"/>
        </w:rPr>
      </w:pPr>
    </w:p>
    <w:p w14:paraId="1BD7D0D6" w14:textId="59E7080B" w:rsidR="007A7253" w:rsidRDefault="00053793" w:rsidP="007A7253">
      <w:pPr>
        <w:rPr>
          <w:rFonts w:ascii="Times New Roman" w:hAnsi="Times New Roman" w:cs="Times New Roman"/>
          <w:sz w:val="64"/>
          <w:szCs w:val="64"/>
        </w:rPr>
      </w:pPr>
      <w:r w:rsidRPr="1314AA8E">
        <w:rPr>
          <w:rFonts w:ascii="Arial" w:hAnsi="Arial"/>
          <w:color w:val="auto"/>
          <w:sz w:val="22"/>
          <w:szCs w:val="22"/>
          <w:lang w:val="en-GB"/>
        </w:rPr>
        <w:t xml:space="preserve">Through </w:t>
      </w:r>
      <w:r w:rsidR="28B829D0" w:rsidRPr="1314AA8E">
        <w:rPr>
          <w:rFonts w:ascii="Arial" w:hAnsi="Arial"/>
          <w:color w:val="auto"/>
          <w:sz w:val="22"/>
          <w:szCs w:val="22"/>
          <w:lang w:val="en-GB"/>
        </w:rPr>
        <w:t xml:space="preserve">a </w:t>
      </w:r>
      <w:r w:rsidR="00504D31" w:rsidRPr="1314AA8E">
        <w:rPr>
          <w:rFonts w:ascii="Arial" w:hAnsi="Arial"/>
          <w:color w:val="auto"/>
          <w:sz w:val="22"/>
          <w:szCs w:val="22"/>
          <w:lang w:val="en-GB"/>
        </w:rPr>
        <w:t>refresh of our brand</w:t>
      </w:r>
      <w:r w:rsidRPr="1314AA8E">
        <w:rPr>
          <w:rFonts w:ascii="Arial" w:hAnsi="Arial"/>
          <w:color w:val="auto"/>
          <w:sz w:val="22"/>
          <w:szCs w:val="22"/>
          <w:lang w:val="en-GB"/>
        </w:rPr>
        <w:t xml:space="preserve">, we want to inspire </w:t>
      </w:r>
      <w:r w:rsidR="004F0180" w:rsidRPr="1314AA8E">
        <w:rPr>
          <w:rFonts w:ascii="Arial" w:hAnsi="Arial"/>
          <w:color w:val="auto"/>
          <w:sz w:val="22"/>
          <w:szCs w:val="22"/>
          <w:lang w:val="en-GB"/>
        </w:rPr>
        <w:t xml:space="preserve">the team </w:t>
      </w:r>
      <w:r w:rsidRPr="1314AA8E">
        <w:rPr>
          <w:rFonts w:ascii="Arial" w:hAnsi="Arial"/>
          <w:color w:val="auto"/>
          <w:sz w:val="22"/>
          <w:szCs w:val="22"/>
          <w:lang w:val="en-GB"/>
        </w:rPr>
        <w:t>to</w:t>
      </w:r>
      <w:r w:rsidR="004F0180" w:rsidRPr="1314AA8E">
        <w:rPr>
          <w:rFonts w:ascii="Arial" w:hAnsi="Arial"/>
          <w:color w:val="auto"/>
          <w:sz w:val="22"/>
          <w:szCs w:val="22"/>
          <w:lang w:val="en-GB"/>
        </w:rPr>
        <w:t xml:space="preserve"> feel more confident and equipped to describe the role of Q, partners </w:t>
      </w:r>
      <w:r w:rsidRPr="1314AA8E">
        <w:rPr>
          <w:rFonts w:ascii="Arial" w:hAnsi="Arial"/>
          <w:color w:val="auto"/>
          <w:sz w:val="22"/>
          <w:szCs w:val="22"/>
          <w:lang w:val="en-GB"/>
        </w:rPr>
        <w:t xml:space="preserve">to </w:t>
      </w:r>
      <w:r w:rsidR="004F0180" w:rsidRPr="1314AA8E">
        <w:rPr>
          <w:rFonts w:ascii="Arial" w:hAnsi="Arial"/>
          <w:color w:val="auto"/>
          <w:sz w:val="22"/>
          <w:szCs w:val="22"/>
          <w:lang w:val="en-GB"/>
        </w:rPr>
        <w:t xml:space="preserve">feel proud to be associated with us, members </w:t>
      </w:r>
      <w:r w:rsidRPr="1314AA8E">
        <w:rPr>
          <w:rFonts w:ascii="Arial" w:hAnsi="Arial"/>
          <w:color w:val="auto"/>
          <w:sz w:val="22"/>
          <w:szCs w:val="22"/>
          <w:lang w:val="en-GB"/>
        </w:rPr>
        <w:t>to</w:t>
      </w:r>
      <w:r w:rsidR="00C938E4" w:rsidRPr="1314AA8E">
        <w:rPr>
          <w:rFonts w:ascii="Arial" w:hAnsi="Arial"/>
          <w:color w:val="auto"/>
          <w:sz w:val="22"/>
          <w:szCs w:val="22"/>
          <w:lang w:val="en-GB"/>
        </w:rPr>
        <w:t xml:space="preserve"> </w:t>
      </w:r>
      <w:r w:rsidR="004F0180" w:rsidRPr="1314AA8E">
        <w:rPr>
          <w:rFonts w:ascii="Arial" w:hAnsi="Arial"/>
          <w:color w:val="auto"/>
          <w:sz w:val="22"/>
          <w:szCs w:val="22"/>
          <w:lang w:val="en-GB"/>
        </w:rPr>
        <w:t xml:space="preserve">feel excited to join and funders </w:t>
      </w:r>
      <w:r w:rsidR="00C938E4" w:rsidRPr="1314AA8E">
        <w:rPr>
          <w:rFonts w:ascii="Arial" w:hAnsi="Arial"/>
          <w:color w:val="auto"/>
          <w:sz w:val="22"/>
          <w:szCs w:val="22"/>
          <w:lang w:val="en-GB"/>
        </w:rPr>
        <w:t xml:space="preserve">to feel they </w:t>
      </w:r>
      <w:r w:rsidR="004F0180" w:rsidRPr="1314AA8E">
        <w:rPr>
          <w:rFonts w:ascii="Arial" w:hAnsi="Arial"/>
          <w:color w:val="auto"/>
          <w:sz w:val="22"/>
          <w:szCs w:val="22"/>
          <w:lang w:val="en-GB"/>
        </w:rPr>
        <w:t>have a clearer case for support.</w:t>
      </w:r>
    </w:p>
    <w:p w14:paraId="41735944" w14:textId="77777777" w:rsidR="007A7253" w:rsidRDefault="007A7253" w:rsidP="007A7253">
      <w:pPr>
        <w:rPr>
          <w:rFonts w:ascii="Times New Roman" w:hAnsi="Times New Roman" w:cs="Times New Roman"/>
          <w:sz w:val="64"/>
          <w:szCs w:val="64"/>
        </w:rPr>
      </w:pPr>
    </w:p>
    <w:p w14:paraId="01345009" w14:textId="77777777" w:rsidR="007A7253" w:rsidRDefault="007A7253" w:rsidP="007A7253">
      <w:pPr>
        <w:rPr>
          <w:rFonts w:ascii="Times New Roman" w:hAnsi="Times New Roman" w:cs="Times New Roman"/>
          <w:sz w:val="28"/>
          <w:szCs w:val="28"/>
        </w:rPr>
      </w:pPr>
    </w:p>
    <w:p w14:paraId="4EEF23F0" w14:textId="77777777" w:rsidR="007A7253" w:rsidRDefault="007A7253" w:rsidP="007A7253">
      <w:pPr>
        <w:rPr>
          <w:rFonts w:ascii="Times New Roman" w:hAnsi="Times New Roman" w:cs="Times New Roman"/>
          <w:sz w:val="28"/>
          <w:szCs w:val="28"/>
        </w:rPr>
      </w:pPr>
    </w:p>
    <w:p w14:paraId="474290A5" w14:textId="77777777" w:rsidR="007A7253" w:rsidRDefault="007A7253" w:rsidP="007A7253">
      <w:pPr>
        <w:rPr>
          <w:rFonts w:ascii="Times New Roman" w:hAnsi="Times New Roman" w:cs="Times New Roman"/>
          <w:sz w:val="28"/>
          <w:szCs w:val="28"/>
        </w:rPr>
      </w:pPr>
    </w:p>
    <w:p w14:paraId="5FB3E2CE" w14:textId="77777777" w:rsidR="007A7253" w:rsidRPr="0040052D" w:rsidRDefault="007A7253" w:rsidP="007A7253">
      <w:pPr>
        <w:rPr>
          <w:rFonts w:ascii="Times New Roman" w:hAnsi="Times New Roman" w:cs="Times New Roman"/>
          <w:sz w:val="28"/>
          <w:szCs w:val="28"/>
        </w:rPr>
      </w:pPr>
    </w:p>
    <w:p w14:paraId="1310E303" w14:textId="77777777" w:rsidR="007A7253" w:rsidRPr="0040052D" w:rsidRDefault="007A7253" w:rsidP="007A7253">
      <w:pPr>
        <w:rPr>
          <w:sz w:val="28"/>
          <w:szCs w:val="28"/>
        </w:rPr>
      </w:pPr>
    </w:p>
    <w:p w14:paraId="09E1AC55" w14:textId="4051F9F4" w:rsidR="007A7253" w:rsidRPr="004A0678" w:rsidRDefault="007A7253" w:rsidP="007A7253">
      <w:pPr>
        <w:pStyle w:val="NoSpacing"/>
        <w:rPr>
          <w:b/>
        </w:rPr>
      </w:pPr>
      <w:r w:rsidRPr="004A0678">
        <w:rPr>
          <w:b/>
        </w:rPr>
        <w:t>Contact</w:t>
      </w:r>
      <w:r w:rsidR="0049355C">
        <w:rPr>
          <w:b/>
        </w:rPr>
        <w:t xml:space="preserve"> for further information</w:t>
      </w:r>
      <w:r w:rsidRPr="004A0678">
        <w:rPr>
          <w:b/>
        </w:rPr>
        <w:t xml:space="preserve">: </w:t>
      </w:r>
    </w:p>
    <w:p w14:paraId="319CDBDF" w14:textId="35B1C003" w:rsidR="007A7253" w:rsidRPr="00222EAE" w:rsidRDefault="00222EAE" w:rsidP="007A7253">
      <w:pPr>
        <w:pStyle w:val="NoSpacing"/>
      </w:pPr>
      <w:r w:rsidRPr="00222EAE">
        <w:t>Faye Goldman</w:t>
      </w:r>
    </w:p>
    <w:p w14:paraId="69ABCD2E" w14:textId="64F2B5B8" w:rsidR="007A7253" w:rsidRPr="00222EAE" w:rsidRDefault="00222EAE" w:rsidP="007A7253">
      <w:pPr>
        <w:pStyle w:val="NoSpacing"/>
      </w:pPr>
      <w:r w:rsidRPr="00222EAE">
        <w:t xml:space="preserve">Head of Communications, Q </w:t>
      </w:r>
    </w:p>
    <w:p w14:paraId="7EEB4F60" w14:textId="555E6354" w:rsidR="007A7253" w:rsidRPr="000A6E11" w:rsidRDefault="00222EAE" w:rsidP="007A7253">
      <w:pPr>
        <w:pStyle w:val="NoSpacing"/>
        <w:rPr>
          <w:highlight w:val="lightGray"/>
        </w:rPr>
      </w:pPr>
      <w:r w:rsidRPr="00222EAE">
        <w:t>Faye.Goldman@health.org.uk</w:t>
      </w:r>
    </w:p>
    <w:p w14:paraId="245104C5" w14:textId="0DAA7B0B" w:rsidR="007A7253" w:rsidRPr="00B10833" w:rsidRDefault="00222EAE" w:rsidP="007A7253">
      <w:pPr>
        <w:pStyle w:val="NoSpacing"/>
      </w:pPr>
      <w:r>
        <w:t>020 7257 8000</w:t>
      </w:r>
    </w:p>
    <w:p w14:paraId="5330CCD0" w14:textId="77777777" w:rsidR="007A7253" w:rsidRPr="00B10833" w:rsidRDefault="007A7253" w:rsidP="007A7253">
      <w:pPr>
        <w:pStyle w:val="NoSpacing"/>
      </w:pPr>
    </w:p>
    <w:p w14:paraId="122E19D6" w14:textId="77777777" w:rsidR="007A7253" w:rsidRPr="00B10833" w:rsidRDefault="007A7253" w:rsidP="007A7253">
      <w:pPr>
        <w:pStyle w:val="NoSpacing"/>
      </w:pPr>
      <w:r>
        <w:rPr>
          <w:noProof/>
          <w:lang w:eastAsia="en-GB"/>
        </w:rPr>
        <mc:AlternateContent>
          <mc:Choice Requires="wps">
            <w:drawing>
              <wp:anchor distT="4294967292" distB="4294967292" distL="114300" distR="114300" simplePos="0" relativeHeight="251658240" behindDoc="0" locked="0" layoutInCell="1" allowOverlap="1" wp14:anchorId="5BBC9B71" wp14:editId="6DA4230D">
                <wp:simplePos x="0" y="0"/>
                <wp:positionH relativeFrom="column">
                  <wp:posOffset>12065</wp:posOffset>
                </wp:positionH>
                <wp:positionV relativeFrom="paragraph">
                  <wp:posOffset>40639</wp:posOffset>
                </wp:positionV>
                <wp:extent cx="53911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shapetype id="_x0000_t32" coordsize="21600,21600" o:oned="t" filled="f" o:spt="32" path="m,l21600,21600e" w14:anchorId="0340D202">
                <v:path fillok="f" arrowok="t" o:connecttype="none"/>
                <o:lock v:ext="edit" shapetype="t"/>
              </v:shapetype>
              <v:shape id="AutoShape 2" style="position:absolute;margin-left:.95pt;margin-top:3.2pt;width:424.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EL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sJ/BuALCKrW1YUJ6VK/mRdPvDilddUS1PAa/nQzkZiEjeZcSLs5Ald3wWTOIIYAf&#10;l3VsbB8gYQ3oGDk53TjhR48ofJw+LLJs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"/>
            </w:pict>
          </mc:Fallback>
        </mc:AlternateContent>
      </w:r>
    </w:p>
    <w:p w14:paraId="0DA1EB28" w14:textId="3E1A4E10" w:rsidR="007A7253" w:rsidRPr="00B10833" w:rsidRDefault="00222EAE" w:rsidP="007A7253">
      <w:pPr>
        <w:pStyle w:val="NoSpacing"/>
      </w:pPr>
      <w:r>
        <w:t>March 2021</w:t>
      </w:r>
    </w:p>
    <w:p w14:paraId="17C70ACA" w14:textId="77777777" w:rsidR="007A7253" w:rsidRPr="0040052D" w:rsidRDefault="007A7253" w:rsidP="007A7253">
      <w:pPr>
        <w:pStyle w:val="NoSpacing"/>
        <w:rPr>
          <w:sz w:val="28"/>
          <w:szCs w:val="28"/>
        </w:rPr>
      </w:pPr>
      <w:r>
        <w:rPr>
          <w:noProof/>
          <w:sz w:val="28"/>
          <w:szCs w:val="28"/>
          <w:lang w:eastAsia="en-GB"/>
        </w:rPr>
        <mc:AlternateContent>
          <mc:Choice Requires="wps">
            <w:drawing>
              <wp:anchor distT="4294967292" distB="4294967292" distL="114300" distR="114300" simplePos="0" relativeHeight="251658241" behindDoc="0" locked="0" layoutInCell="1" allowOverlap="1" wp14:anchorId="4CE1A43B" wp14:editId="076644AD">
                <wp:simplePos x="0" y="0"/>
                <wp:positionH relativeFrom="column">
                  <wp:posOffset>12065</wp:posOffset>
                </wp:positionH>
                <wp:positionV relativeFrom="paragraph">
                  <wp:posOffset>146049</wp:posOffset>
                </wp:positionV>
                <wp:extent cx="53911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shape id="AutoShape 3" style="position:absolute;margin-left:.95pt;margin-top:11.5pt;width:4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0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" w14:anchorId="73AFF855"/>
            </w:pict>
          </mc:Fallback>
        </mc:AlternateContent>
      </w:r>
    </w:p>
    <w:p w14:paraId="49F5B622" w14:textId="77777777" w:rsidR="007A7253" w:rsidRPr="0040052D" w:rsidRDefault="007A7253" w:rsidP="007A7253">
      <w:pPr>
        <w:pStyle w:val="NoSpacing"/>
        <w:rPr>
          <w:sz w:val="28"/>
          <w:szCs w:val="28"/>
        </w:rPr>
      </w:pPr>
    </w:p>
    <w:p w14:paraId="72590C84" w14:textId="77777777"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7E1441" w:rsidP="007A7253">
      <w:pPr>
        <w:pStyle w:val="NoSpacing"/>
        <w:rPr>
          <w:lang w:val="es-ES_tradnl"/>
        </w:rPr>
      </w:pPr>
      <w:hyperlink r:id="rId12"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1E667BA9" w:rsidR="007A7253" w:rsidRDefault="007A7253" w:rsidP="007A7253">
      <w:pPr>
        <w:pStyle w:val="ListNos1THF"/>
      </w:pPr>
      <w:bookmarkStart w:id="0" w:name="_Toc482961693"/>
      <w:r w:rsidRPr="00B26AE2">
        <w:t>About the Health Foundation</w:t>
      </w:r>
      <w:bookmarkEnd w:id="0"/>
      <w:r w:rsidR="001C418F">
        <w:t xml:space="preserve"> and Q</w:t>
      </w:r>
    </w:p>
    <w:p w14:paraId="5F0D0F4D" w14:textId="77777777" w:rsidR="007A7253" w:rsidRPr="005C65DF" w:rsidRDefault="007A7253" w:rsidP="007A7253"/>
    <w:p w14:paraId="1310DE3C" w14:textId="77777777" w:rsidR="007A7253" w:rsidRDefault="007A7253" w:rsidP="007A7253">
      <w:pPr>
        <w:pStyle w:val="NoSpacing"/>
        <w:rPr>
          <w:lang w:eastAsia="en-GB"/>
        </w:rPr>
      </w:pPr>
      <w:r w:rsidRPr="00472B8A">
        <w:rPr>
          <w:lang w:eastAsia="en-GB"/>
        </w:rPr>
        <w:t>The Health Foundation is an independent charity committed to bringing about better health and health care for people in the UK.</w:t>
      </w:r>
    </w:p>
    <w:p w14:paraId="092A4E6F" w14:textId="77777777" w:rsidR="007A7253" w:rsidRPr="00472B8A" w:rsidRDefault="007A7253" w:rsidP="007A7253">
      <w:pPr>
        <w:pStyle w:val="NoSpacing"/>
        <w:rPr>
          <w:lang w:eastAsia="en-GB"/>
        </w:rPr>
      </w:pPr>
    </w:p>
    <w:p w14:paraId="370FB95D" w14:textId="77777777" w:rsidR="007A7253" w:rsidRDefault="007A7253" w:rsidP="007A7253">
      <w:pPr>
        <w:pStyle w:val="NoSpacing"/>
        <w:rPr>
          <w:lang w:eastAsia="en-GB"/>
        </w:rPr>
      </w:pPr>
      <w:r w:rsidRPr="00472B8A">
        <w:rPr>
          <w:lang w:eastAsia="en-GB"/>
        </w:rPr>
        <w:t>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14:paraId="7146F1BC" w14:textId="77777777" w:rsidR="007A7253" w:rsidRPr="00472B8A" w:rsidRDefault="007A7253" w:rsidP="007A7253">
      <w:pPr>
        <w:pStyle w:val="NoSpacing"/>
        <w:rPr>
          <w:lang w:eastAsia="en-GB"/>
        </w:rPr>
      </w:pPr>
    </w:p>
    <w:p w14:paraId="49B4A80A" w14:textId="77777777" w:rsidR="007A7253" w:rsidRDefault="007A7253" w:rsidP="007A7253">
      <w:pPr>
        <w:pStyle w:val="NoSpacing"/>
        <w:rPr>
          <w:lang w:eastAsia="en-GB"/>
        </w:rPr>
      </w:pPr>
      <w:r w:rsidRPr="00472B8A">
        <w:rPr>
          <w:lang w:eastAsia="en-GB"/>
        </w:rPr>
        <w:t>We make links between the knowledge we gain from working with those delivering health and health care and our research and analysis. Our aspiration is to create a virtuous circle, using what we know works on the ground to inform effective policymaking and vice versa.</w:t>
      </w:r>
    </w:p>
    <w:p w14:paraId="1A13653F" w14:textId="0ABD2EE7" w:rsidR="00661DCD" w:rsidRDefault="00661DCD" w:rsidP="007A7253">
      <w:pPr>
        <w:pStyle w:val="NoSpacing"/>
        <w:rPr>
          <w:lang w:eastAsia="en-GB"/>
        </w:rPr>
      </w:pPr>
    </w:p>
    <w:p w14:paraId="582E40A7" w14:textId="63AF4A33" w:rsidR="00AC6A8C" w:rsidRDefault="007C3D85" w:rsidP="007A7253">
      <w:pPr>
        <w:pStyle w:val="NoSpacing"/>
        <w:rPr>
          <w:lang w:eastAsia="en-GB"/>
        </w:rPr>
      </w:pPr>
      <w:r>
        <w:rPr>
          <w:rStyle w:val="normaltextrun"/>
          <w:color w:val="000000"/>
          <w:shd w:val="clear" w:color="auto" w:fill="FFFFFF"/>
        </w:rPr>
        <w:t>Q is an initiative connecting people with improvement expertise across the UK</w:t>
      </w:r>
      <w:r w:rsidR="5F6735A9">
        <w:rPr>
          <w:rStyle w:val="normaltextrun"/>
          <w:color w:val="000000"/>
          <w:shd w:val="clear" w:color="auto" w:fill="FFFFFF"/>
        </w:rPr>
        <w:t xml:space="preserve"> and Ireland</w:t>
      </w:r>
      <w:r w:rsidR="00364160">
        <w:rPr>
          <w:rStyle w:val="normaltextrun"/>
          <w:color w:val="000000"/>
          <w:shd w:val="clear" w:color="auto" w:fill="FFFFFF"/>
        </w:rPr>
        <w:t>, with over 4,000 diverse members making up the community</w:t>
      </w:r>
      <w:r>
        <w:rPr>
          <w:rStyle w:val="normaltextrun"/>
          <w:color w:val="000000"/>
          <w:shd w:val="clear" w:color="auto" w:fill="FFFFFF"/>
        </w:rPr>
        <w:t xml:space="preserve">. It is led by the Health Foundation and supported and co-funded by NHS </w:t>
      </w:r>
      <w:r w:rsidR="7669240C">
        <w:rPr>
          <w:rStyle w:val="normaltextrun"/>
          <w:color w:val="000000"/>
          <w:shd w:val="clear" w:color="auto" w:fill="FFFFFF"/>
        </w:rPr>
        <w:t xml:space="preserve">England and Improvement </w:t>
      </w:r>
      <w:r>
        <w:rPr>
          <w:rStyle w:val="normaltextrun"/>
          <w:color w:val="000000"/>
          <w:shd w:val="clear" w:color="auto" w:fill="FFFFFF"/>
        </w:rPr>
        <w:t>and equivalent bodies across the UK and Ireland. We have recently secured long-term funding for Q and have entered an exciting phase of consolidating and building Q for the future.</w:t>
      </w:r>
      <w:r>
        <w:rPr>
          <w:rStyle w:val="eop"/>
          <w:color w:val="000000"/>
          <w:shd w:val="clear" w:color="auto" w:fill="FFFFFF"/>
        </w:rPr>
        <w:t> </w:t>
      </w:r>
    </w:p>
    <w:p w14:paraId="3838AFA3" w14:textId="77777777" w:rsidR="007A7253" w:rsidRDefault="007A7253" w:rsidP="007A7253">
      <w:pPr>
        <w:pStyle w:val="ListNos1THF"/>
      </w:pPr>
      <w:bookmarkStart w:id="1" w:name="_Toc482961694"/>
      <w:r w:rsidRPr="00960B2D">
        <w:t>Background</w:t>
      </w:r>
      <w:r>
        <w:t xml:space="preserve"> to project</w:t>
      </w:r>
      <w:bookmarkEnd w:id="1"/>
    </w:p>
    <w:p w14:paraId="504DE86C" w14:textId="353D4F4F" w:rsidR="00266D32" w:rsidRPr="008810D6" w:rsidRDefault="001C7E65" w:rsidP="008810D6">
      <w:pPr>
        <w:pStyle w:val="BodyTHF"/>
        <w:rPr>
          <w:color w:val="000000"/>
          <w:szCs w:val="22"/>
          <w:shd w:val="clear" w:color="auto" w:fill="FFFFFF"/>
        </w:rPr>
      </w:pPr>
      <w:r>
        <w:rPr>
          <w:rStyle w:val="normaltextrun"/>
          <w:color w:val="000000"/>
          <w:szCs w:val="22"/>
          <w:shd w:val="clear" w:color="auto" w:fill="FFFFFF"/>
          <w:lang w:val="en-US"/>
        </w:rPr>
        <w:t xml:space="preserve">The </w:t>
      </w:r>
      <w:r w:rsidR="00EE0F61">
        <w:rPr>
          <w:rStyle w:val="normaltextrun"/>
          <w:color w:val="000000"/>
          <w:szCs w:val="22"/>
          <w:shd w:val="clear" w:color="auto" w:fill="FFFFFF"/>
          <w:lang w:val="en-US"/>
        </w:rPr>
        <w:t xml:space="preserve">Q </w:t>
      </w:r>
      <w:r>
        <w:rPr>
          <w:rStyle w:val="normaltextrun"/>
          <w:color w:val="000000"/>
          <w:szCs w:val="22"/>
          <w:shd w:val="clear" w:color="auto" w:fill="FFFFFF"/>
          <w:lang w:val="en-US"/>
        </w:rPr>
        <w:t xml:space="preserve">community </w:t>
      </w:r>
      <w:r w:rsidR="00EE0F61">
        <w:rPr>
          <w:rStyle w:val="normaltextrun"/>
          <w:color w:val="000000"/>
          <w:szCs w:val="22"/>
          <w:shd w:val="clear" w:color="auto" w:fill="FFFFFF"/>
          <w:lang w:val="en-US"/>
        </w:rPr>
        <w:t xml:space="preserve">has been operating since 2015 and evolved considerably over that time from a small project team </w:t>
      </w:r>
      <w:r w:rsidR="00EE0F61">
        <w:rPr>
          <w:rStyle w:val="normaltextrun"/>
          <w:color w:val="000000"/>
          <w:szCs w:val="22"/>
          <w:shd w:val="clear" w:color="auto" w:fill="FFFFFF"/>
        </w:rPr>
        <w:t>working to co-</w:t>
      </w:r>
      <w:r w:rsidR="00D70D6B">
        <w:rPr>
          <w:rStyle w:val="normaltextrun"/>
          <w:color w:val="000000"/>
          <w:szCs w:val="22"/>
          <w:shd w:val="clear" w:color="auto" w:fill="FFFFFF"/>
        </w:rPr>
        <w:t>design an early-stage concept</w:t>
      </w:r>
      <w:r w:rsidR="00E86F44">
        <w:rPr>
          <w:rStyle w:val="normaltextrun"/>
          <w:color w:val="000000"/>
          <w:szCs w:val="22"/>
          <w:shd w:val="clear" w:color="auto" w:fill="FFFFFF"/>
        </w:rPr>
        <w:t>,</w:t>
      </w:r>
      <w:r w:rsidR="00D70D6B">
        <w:rPr>
          <w:rStyle w:val="normaltextrun"/>
          <w:color w:val="000000"/>
          <w:szCs w:val="22"/>
          <w:shd w:val="clear" w:color="auto" w:fill="FFFFFF"/>
        </w:rPr>
        <w:t xml:space="preserve"> </w:t>
      </w:r>
      <w:r w:rsidR="00EE0F61">
        <w:rPr>
          <w:rStyle w:val="normaltextrun"/>
          <w:color w:val="000000"/>
          <w:szCs w:val="22"/>
          <w:shd w:val="clear" w:color="auto" w:fill="FFFFFF"/>
          <w:lang w:val="en-US"/>
        </w:rPr>
        <w:t>to a multi-strand initiative</w:t>
      </w:r>
      <w:r w:rsidR="00D70D6B">
        <w:rPr>
          <w:rStyle w:val="normaltextrun"/>
          <w:color w:val="000000"/>
          <w:szCs w:val="22"/>
          <w:shd w:val="clear" w:color="auto" w:fill="FFFFFF"/>
        </w:rPr>
        <w:t xml:space="preserve"> with its own </w:t>
      </w:r>
      <w:r w:rsidR="008810D6">
        <w:rPr>
          <w:rStyle w:val="normaltextrun"/>
          <w:color w:val="000000"/>
          <w:szCs w:val="22"/>
          <w:shd w:val="clear" w:color="auto" w:fill="FFFFFF"/>
        </w:rPr>
        <w:t xml:space="preserve">communications team, </w:t>
      </w:r>
      <w:r w:rsidR="00D70D6B">
        <w:rPr>
          <w:rStyle w:val="normaltextrun"/>
          <w:color w:val="000000"/>
          <w:szCs w:val="22"/>
          <w:shd w:val="clear" w:color="auto" w:fill="FFFFFF"/>
        </w:rPr>
        <w:t>brand and channels</w:t>
      </w:r>
      <w:r w:rsidR="00EE0F61">
        <w:rPr>
          <w:rStyle w:val="normaltextrun"/>
          <w:color w:val="000000"/>
          <w:szCs w:val="22"/>
          <w:shd w:val="clear" w:color="auto" w:fill="FFFFFF"/>
          <w:lang w:val="en-US"/>
        </w:rPr>
        <w:t>.</w:t>
      </w:r>
      <w:r w:rsidR="00266D32">
        <w:rPr>
          <w:rStyle w:val="normaltextrun"/>
          <w:color w:val="000000"/>
          <w:szCs w:val="22"/>
          <w:shd w:val="clear" w:color="auto" w:fill="FFFFFF"/>
        </w:rPr>
        <w:t xml:space="preserve"> </w:t>
      </w:r>
      <w:r w:rsidR="00B37A1E">
        <w:rPr>
          <w:rStyle w:val="normaltextrun"/>
          <w:color w:val="000000"/>
          <w:szCs w:val="22"/>
          <w:shd w:val="clear" w:color="auto" w:fill="FFFFFF"/>
        </w:rPr>
        <w:t>In 2019, Q secured support for a</w:t>
      </w:r>
      <w:r w:rsidR="00266D32">
        <w:rPr>
          <w:rStyle w:val="normaltextrun"/>
          <w:color w:val="000000"/>
          <w:szCs w:val="22"/>
          <w:shd w:val="clear" w:color="auto" w:fill="FFFFFF"/>
        </w:rPr>
        <w:t>n ambitious</w:t>
      </w:r>
      <w:r w:rsidR="00B37A1E">
        <w:rPr>
          <w:rStyle w:val="normaltextrun"/>
          <w:color w:val="000000"/>
          <w:szCs w:val="22"/>
          <w:shd w:val="clear" w:color="auto" w:fill="FFFFFF"/>
        </w:rPr>
        <w:t xml:space="preserve"> 10-year strategy from its partners</w:t>
      </w:r>
      <w:r w:rsidR="00266D32">
        <w:rPr>
          <w:rStyle w:val="normaltextrun"/>
          <w:color w:val="000000"/>
          <w:szCs w:val="22"/>
          <w:shd w:val="clear" w:color="auto" w:fill="FFFFFF"/>
        </w:rPr>
        <w:t>.</w:t>
      </w:r>
      <w:r w:rsidR="00327459">
        <w:rPr>
          <w:rStyle w:val="normaltextrun"/>
          <w:color w:val="000000"/>
          <w:szCs w:val="22"/>
          <w:shd w:val="clear" w:color="auto" w:fill="FFFFFF"/>
        </w:rPr>
        <w:t xml:space="preserve"> But</w:t>
      </w:r>
      <w:r w:rsidR="008810D6">
        <w:rPr>
          <w:rStyle w:val="normaltextrun"/>
          <w:color w:val="000000"/>
          <w:szCs w:val="22"/>
          <w:shd w:val="clear" w:color="auto" w:fill="FFFFFF"/>
        </w:rPr>
        <w:t>,</w:t>
      </w:r>
      <w:r w:rsidR="00327459">
        <w:rPr>
          <w:rStyle w:val="normaltextrun"/>
          <w:color w:val="000000"/>
          <w:szCs w:val="22"/>
          <w:shd w:val="clear" w:color="auto" w:fill="FFFFFF"/>
        </w:rPr>
        <w:t xml:space="preserve"> as yet, little investment has been made in</w:t>
      </w:r>
      <w:r w:rsidR="008810D6">
        <w:rPr>
          <w:rStyle w:val="normaltextrun"/>
          <w:color w:val="000000"/>
          <w:szCs w:val="22"/>
          <w:shd w:val="clear" w:color="auto" w:fill="FFFFFF"/>
        </w:rPr>
        <w:t>to</w:t>
      </w:r>
      <w:r w:rsidR="00275DD4">
        <w:rPr>
          <w:rStyle w:val="normaltextrun"/>
          <w:color w:val="000000"/>
          <w:szCs w:val="22"/>
          <w:shd w:val="clear" w:color="auto" w:fill="FFFFFF"/>
        </w:rPr>
        <w:t xml:space="preserve"> developing</w:t>
      </w:r>
      <w:r w:rsidR="00327459">
        <w:rPr>
          <w:rStyle w:val="normaltextrun"/>
          <w:color w:val="000000"/>
          <w:szCs w:val="22"/>
          <w:shd w:val="clear" w:color="auto" w:fill="FFFFFF"/>
        </w:rPr>
        <w:t xml:space="preserve"> Q’s brand to support our strategic goals.</w:t>
      </w:r>
    </w:p>
    <w:p w14:paraId="5BFCBDC3" w14:textId="25F2D7E4" w:rsidR="007A7253" w:rsidRPr="00904492" w:rsidRDefault="00F07D28" w:rsidP="008810D6">
      <w:pPr>
        <w:pStyle w:val="BodyTHF"/>
      </w:pPr>
      <w:r>
        <w:t xml:space="preserve">A recent </w:t>
      </w:r>
      <w:r w:rsidR="6C6D4B8D">
        <w:t>review</w:t>
      </w:r>
      <w:r w:rsidR="000A1D3B">
        <w:t xml:space="preserve"> of existing evaluations</w:t>
      </w:r>
      <w:r w:rsidR="6C6D4B8D">
        <w:t>, strategy documents and</w:t>
      </w:r>
      <w:r w:rsidR="000A1D3B">
        <w:t xml:space="preserve"> stakeholder</w:t>
      </w:r>
      <w:r w:rsidR="6C6D4B8D">
        <w:t xml:space="preserve"> research</w:t>
      </w:r>
      <w:r w:rsidR="000A1D3B">
        <w:t xml:space="preserve"> </w:t>
      </w:r>
      <w:r w:rsidR="6C6D4B8D">
        <w:t>provide</w:t>
      </w:r>
      <w:r w:rsidR="1D5C5673">
        <w:t>d</w:t>
      </w:r>
      <w:r w:rsidR="6C6D4B8D">
        <w:t xml:space="preserve"> evidence that Q’s stakeholders cannot clearly articulate why it exists or the difference it makes. In particular, the review noted weaknesses in relation to clarity of purpose – how we articulate what Q is and offers, and what impact it seeks to achieve – and differentiation – our uniqueness in a crowded landscape. These weaknesses undermine the effective delivery of Q, especially in a time of uncertainty and challenge due to COVID-19</w:t>
      </w:r>
      <w:r w:rsidR="00275DD4">
        <w:t>.</w:t>
      </w:r>
    </w:p>
    <w:p w14:paraId="3D6BCD2B" w14:textId="2CD1D2D3" w:rsidR="007A7253" w:rsidRDefault="6C6D4B8D" w:rsidP="008810D6">
      <w:pPr>
        <w:pStyle w:val="BodyTHF"/>
      </w:pPr>
      <w:r>
        <w:t xml:space="preserve">This project aims to generate clarity of purpose and differentiation for Q’s brand so that it can support Q’s overall strategy. </w:t>
      </w:r>
      <w:r w:rsidR="00E03D27">
        <w:t>We believe that s</w:t>
      </w:r>
      <w:r>
        <w:t xml:space="preserve">olving this problem would realise significant benefits across all </w:t>
      </w:r>
      <w:r w:rsidR="00431669">
        <w:t xml:space="preserve">our </w:t>
      </w:r>
      <w:r>
        <w:t xml:space="preserve">work. By articulating Q’s brand story and impact – and doing so in a way that </w:t>
      </w:r>
      <w:r w:rsidR="0B30F78B">
        <w:t xml:space="preserve">both </w:t>
      </w:r>
      <w:r>
        <w:t xml:space="preserve">engages the staff team, members and wider audiences, and provides them with the tools they need – we will be better placed to cut through the noise and define the value of our work, in the long and short term. As a result, </w:t>
      </w:r>
      <w:r w:rsidR="00431669">
        <w:t>we</w:t>
      </w:r>
      <w:r>
        <w:t xml:space="preserve"> will find it easier to engage priority audiences in our offers and asks both now and in the future.</w:t>
      </w:r>
    </w:p>
    <w:p w14:paraId="1F9AC7A6" w14:textId="119CC5ED" w:rsidR="007A7253" w:rsidRDefault="00562D34" w:rsidP="00F14CE7">
      <w:pPr>
        <w:pStyle w:val="BodyTHF"/>
      </w:pPr>
      <w:r>
        <w:t>To achieve this, we</w:t>
      </w:r>
      <w:r w:rsidR="00115ACB">
        <w:t xml:space="preserve"> are looking to contract a </w:t>
      </w:r>
      <w:r w:rsidR="00F814EE">
        <w:t>provider</w:t>
      </w:r>
      <w:r w:rsidR="00115ACB">
        <w:t xml:space="preserve"> to </w:t>
      </w:r>
      <w:r>
        <w:t xml:space="preserve">deliver </w:t>
      </w:r>
      <w:r w:rsidR="00115ACB" w:rsidRPr="00115ACB">
        <w:t>a discovery, design and test, and iterative delivery process using audience-centred approaches to brand development.</w:t>
      </w:r>
      <w:r w:rsidR="00CC013D">
        <w:t xml:space="preserve"> </w:t>
      </w:r>
      <w:r w:rsidR="00CC013D" w:rsidRPr="00CC013D">
        <w:t>Q’s core business involves developing inclusive, participatory</w:t>
      </w:r>
      <w:r w:rsidR="00CC013D">
        <w:t xml:space="preserve"> and collaborative</w:t>
      </w:r>
      <w:r w:rsidR="00CC013D" w:rsidRPr="00CC013D">
        <w:t xml:space="preserve"> spaces</w:t>
      </w:r>
      <w:r w:rsidR="00CC013D">
        <w:t>,</w:t>
      </w:r>
      <w:r w:rsidR="00CC013D" w:rsidRPr="00CC013D">
        <w:t xml:space="preserve"> and promoting open learning and improvement.</w:t>
      </w:r>
      <w:r w:rsidR="00CC013D">
        <w:t xml:space="preserve"> </w:t>
      </w:r>
      <w:r w:rsidR="001C7491">
        <w:t xml:space="preserve">We’re looking for a </w:t>
      </w:r>
      <w:r w:rsidR="00F81276">
        <w:t>provider</w:t>
      </w:r>
      <w:r w:rsidR="001C7491">
        <w:t xml:space="preserve"> who can embed</w:t>
      </w:r>
      <w:r w:rsidR="00993A1C">
        <w:t xml:space="preserve"> in</w:t>
      </w:r>
      <w:r w:rsidR="00993A1C" w:rsidRPr="00993A1C">
        <w:t xml:space="preserve">clusivity, accessibility, audience- and data-informed decision-making and a collaborative approach </w:t>
      </w:r>
      <w:r w:rsidR="00DF1177">
        <w:t>in</w:t>
      </w:r>
      <w:r w:rsidR="00DC4982">
        <w:t>to both</w:t>
      </w:r>
      <w:r w:rsidR="00DF1177">
        <w:t xml:space="preserve"> their work with us</w:t>
      </w:r>
      <w:r w:rsidR="00DC4982">
        <w:t xml:space="preserve"> and the outputs produced</w:t>
      </w:r>
      <w:r w:rsidR="00DF1177">
        <w:t>.</w:t>
      </w:r>
    </w:p>
    <w:tbl>
      <w:tblPr>
        <w:tblStyle w:val="TableGrid"/>
        <w:tblW w:w="9180" w:type="dxa"/>
        <w:tblLayout w:type="fixed"/>
        <w:tblLook w:val="04A0" w:firstRow="1" w:lastRow="0" w:firstColumn="1" w:lastColumn="0" w:noHBand="0" w:noVBand="1"/>
      </w:tblPr>
      <w:tblGrid>
        <w:gridCol w:w="959"/>
        <w:gridCol w:w="1843"/>
        <w:gridCol w:w="6378"/>
      </w:tblGrid>
      <w:tr w:rsidR="007A7253" w14:paraId="50E9D4D8" w14:textId="77777777" w:rsidTr="1314AA8E">
        <w:tc>
          <w:tcPr>
            <w:tcW w:w="959" w:type="dxa"/>
            <w:vMerge w:val="restart"/>
          </w:tcPr>
          <w:p w14:paraId="0FE9E201" w14:textId="77777777" w:rsidR="007A7253" w:rsidRPr="007A7253" w:rsidRDefault="007A7253" w:rsidP="007A7253">
            <w:pPr>
              <w:pStyle w:val="TabletextTHF"/>
              <w:rPr>
                <w:b/>
              </w:rPr>
            </w:pPr>
            <w:bookmarkStart w:id="2" w:name="_Toc482961695"/>
            <w:r w:rsidRPr="007A7253">
              <w:rPr>
                <w:b/>
              </w:rPr>
              <w:t>Details of the work</w:t>
            </w:r>
            <w:bookmarkEnd w:id="2"/>
          </w:p>
          <w:p w14:paraId="1A900AC5" w14:textId="77777777" w:rsidR="007A7253" w:rsidRPr="007A7253" w:rsidRDefault="007A7253" w:rsidP="007A7253">
            <w:pPr>
              <w:pStyle w:val="TabletextTHF"/>
              <w:rPr>
                <w:b/>
              </w:rPr>
            </w:pPr>
          </w:p>
        </w:tc>
        <w:tc>
          <w:tcPr>
            <w:tcW w:w="1843" w:type="dxa"/>
          </w:tcPr>
          <w:p w14:paraId="22F9E935" w14:textId="77777777" w:rsidR="007A7253" w:rsidRPr="00AD3119" w:rsidRDefault="007A7253" w:rsidP="007A7253">
            <w:pPr>
              <w:pStyle w:val="TabletextTHF"/>
              <w:rPr>
                <w:lang w:eastAsia="en-GB"/>
              </w:rPr>
            </w:pPr>
            <w:r w:rsidRPr="00AD3119">
              <w:rPr>
                <w:lang w:eastAsia="en-GB"/>
              </w:rPr>
              <w:t>Aims and Objectives</w:t>
            </w:r>
          </w:p>
        </w:tc>
        <w:tc>
          <w:tcPr>
            <w:tcW w:w="6378" w:type="dxa"/>
          </w:tcPr>
          <w:p w14:paraId="68744E39" w14:textId="630AF6E6" w:rsidR="007A7253" w:rsidRDefault="00222EAE" w:rsidP="007A7253">
            <w:pPr>
              <w:pStyle w:val="TabletextTHF"/>
            </w:pPr>
            <w:r w:rsidRPr="44A21974">
              <w:rPr>
                <w:rStyle w:val="normaltextrun"/>
                <w:color w:val="000000"/>
                <w:shd w:val="clear" w:color="auto" w:fill="FFFFFF"/>
              </w:rPr>
              <w:t>This project aims to develop an effective brand for Q, that will support us to achieve our 10-year strategy goals and objectives. As a result of this work, Q will have a brand that we can leverage to cut through the noise and define the value of our work, in the long</w:t>
            </w:r>
            <w:r w:rsidR="0723BC36">
              <w:rPr>
                <w:rStyle w:val="normaltextrun"/>
                <w:color w:val="000000"/>
                <w:shd w:val="clear" w:color="auto" w:fill="FFFFFF"/>
              </w:rPr>
              <w:t xml:space="preserve"> </w:t>
            </w:r>
            <w:r w:rsidRPr="44A21974">
              <w:rPr>
                <w:rStyle w:val="normaltextrun"/>
                <w:color w:val="000000"/>
                <w:shd w:val="clear" w:color="auto" w:fill="FFFFFF"/>
              </w:rPr>
              <w:t>and shor</w:t>
            </w:r>
            <w:r w:rsidR="0723BC36">
              <w:rPr>
                <w:rStyle w:val="normaltextrun"/>
                <w:color w:val="000000"/>
                <w:shd w:val="clear" w:color="auto" w:fill="FFFFFF"/>
              </w:rPr>
              <w:t xml:space="preserve">t </w:t>
            </w:r>
            <w:r w:rsidRPr="44A21974">
              <w:rPr>
                <w:rStyle w:val="normaltextrun"/>
                <w:color w:val="000000"/>
                <w:shd w:val="clear" w:color="auto" w:fill="FFFFFF"/>
              </w:rPr>
              <w:t>term.</w:t>
            </w:r>
            <w:r w:rsidRPr="44A21974">
              <w:rPr>
                <w:rStyle w:val="eop"/>
                <w:color w:val="000000"/>
                <w:shd w:val="clear" w:color="auto" w:fill="FFFFFF"/>
              </w:rPr>
              <w:t> </w:t>
            </w:r>
          </w:p>
        </w:tc>
      </w:tr>
      <w:tr w:rsidR="007A7253" w14:paraId="073B3984" w14:textId="77777777" w:rsidTr="1314AA8E">
        <w:tc>
          <w:tcPr>
            <w:tcW w:w="959" w:type="dxa"/>
            <w:vMerge/>
          </w:tcPr>
          <w:p w14:paraId="35975124" w14:textId="77777777" w:rsidR="007A7253" w:rsidRPr="007A7253" w:rsidRDefault="007A7253" w:rsidP="007A7253">
            <w:pPr>
              <w:pStyle w:val="TabletextTHF"/>
              <w:rPr>
                <w:b/>
              </w:rPr>
            </w:pPr>
          </w:p>
        </w:tc>
        <w:tc>
          <w:tcPr>
            <w:tcW w:w="1843" w:type="dxa"/>
          </w:tcPr>
          <w:p w14:paraId="0910906C" w14:textId="77777777" w:rsidR="007A7253" w:rsidRPr="00AD3119" w:rsidRDefault="007A7253" w:rsidP="007A7253">
            <w:pPr>
              <w:pStyle w:val="TabletextTHF"/>
              <w:rPr>
                <w:lang w:eastAsia="en-GB"/>
              </w:rPr>
            </w:pPr>
            <w:r>
              <w:rPr>
                <w:lang w:eastAsia="en-GB"/>
              </w:rPr>
              <w:t xml:space="preserve">Overview of the work required </w:t>
            </w:r>
          </w:p>
        </w:tc>
        <w:tc>
          <w:tcPr>
            <w:tcW w:w="6378" w:type="dxa"/>
          </w:tcPr>
          <w:p w14:paraId="2958E0F5" w14:textId="4D53AFE6" w:rsidR="007673EA" w:rsidRDefault="00E24DE9" w:rsidP="00222EAE">
            <w:pPr>
              <w:pStyle w:val="TabletextTHF"/>
            </w:pPr>
            <w:r>
              <w:t>We</w:t>
            </w:r>
            <w:r w:rsidR="007673EA">
              <w:t xml:space="preserve"> expect that this work will fall into 3 phases:</w:t>
            </w:r>
            <w:r w:rsidR="00222EAE">
              <w:t xml:space="preserve"> discovery</w:t>
            </w:r>
            <w:r w:rsidR="007673EA">
              <w:t>;</w:t>
            </w:r>
            <w:r w:rsidR="00222EAE">
              <w:t xml:space="preserve"> design and test</w:t>
            </w:r>
            <w:r w:rsidR="007673EA">
              <w:t>;</w:t>
            </w:r>
            <w:r w:rsidR="00222EAE">
              <w:t xml:space="preserve"> and </w:t>
            </w:r>
            <w:r w:rsidR="00664DB6">
              <w:t xml:space="preserve">iterative </w:t>
            </w:r>
            <w:r w:rsidR="007673EA">
              <w:t xml:space="preserve">output delivery </w:t>
            </w:r>
            <w:r w:rsidR="001B3E33">
              <w:t>and</w:t>
            </w:r>
            <w:r w:rsidR="007673EA">
              <w:t xml:space="preserve"> roll out.</w:t>
            </w:r>
          </w:p>
          <w:p w14:paraId="25D11A6F" w14:textId="6ACABF08" w:rsidR="00B84E0B" w:rsidRDefault="00B84E0B" w:rsidP="00B84E0B">
            <w:pPr>
              <w:pStyle w:val="TabletextTHF"/>
            </w:pPr>
            <w:r>
              <w:t>Stakeholder consultation will confirm the brand’s effectiveness and help to robustly inform and test how it could be developed to clarify our purpose and make it distinctive in our market.</w:t>
            </w:r>
            <w:r w:rsidR="00D20E04">
              <w:t xml:space="preserve"> This</w:t>
            </w:r>
            <w:r>
              <w:t xml:space="preserve"> </w:t>
            </w:r>
            <w:r w:rsidR="00D20E04" w:rsidRPr="00D20E04">
              <w:t xml:space="preserve">will </w:t>
            </w:r>
            <w:r w:rsidR="00D20E04">
              <w:t xml:space="preserve">also </w:t>
            </w:r>
            <w:r w:rsidR="00D20E04" w:rsidRPr="00D20E04">
              <w:t xml:space="preserve">give </w:t>
            </w:r>
            <w:r w:rsidR="00D20E04">
              <w:t xml:space="preserve">us </w:t>
            </w:r>
            <w:r w:rsidR="00D20E04" w:rsidRPr="00D20E04">
              <w:t>a focused and objective view of the scale of work to be done at the start of the process and will guide future prioritisation decisions within the scope of this work.</w:t>
            </w:r>
          </w:p>
          <w:p w14:paraId="0C2E2183" w14:textId="0AB39112" w:rsidR="00B84E0B" w:rsidRDefault="00B84E0B" w:rsidP="00B84E0B">
            <w:pPr>
              <w:pStyle w:val="TabletextTHF"/>
            </w:pPr>
            <w:r>
              <w:t xml:space="preserve">That information would then be used, in collaboration with key stakeholders, to develop: </w:t>
            </w:r>
          </w:p>
          <w:p w14:paraId="085A2E2E" w14:textId="1CC0B937" w:rsidR="00B84E0B" w:rsidRDefault="00B84E0B" w:rsidP="00B84E0B">
            <w:pPr>
              <w:pStyle w:val="BulletTHF"/>
            </w:pPr>
            <w:r>
              <w:t>Q’s unique verbal identity: vision, mission, and values</w:t>
            </w:r>
          </w:p>
          <w:p w14:paraId="288E44BB" w14:textId="6730B50E" w:rsidR="00E24DE9" w:rsidRDefault="00D6269A" w:rsidP="00B84E0B">
            <w:pPr>
              <w:pStyle w:val="BulletTHF"/>
            </w:pPr>
            <w:r>
              <w:t>Elements of Q’s visual identity</w:t>
            </w:r>
          </w:p>
          <w:p w14:paraId="6CB9C031" w14:textId="77777777" w:rsidR="00B84E0B" w:rsidRDefault="00B84E0B" w:rsidP="00B84E0B">
            <w:pPr>
              <w:pStyle w:val="BulletTHF"/>
            </w:pPr>
            <w:r>
              <w:t>Q’s brand story and articulation of impact</w:t>
            </w:r>
          </w:p>
          <w:p w14:paraId="06DFC1E2" w14:textId="77777777" w:rsidR="00B84E0B" w:rsidRDefault="00B84E0B" w:rsidP="00B84E0B">
            <w:pPr>
              <w:pStyle w:val="BulletTHF"/>
            </w:pPr>
            <w:r>
              <w:t>Q’s points of difference and ‘place’ in the improvement market</w:t>
            </w:r>
          </w:p>
          <w:p w14:paraId="2A9FA2DF" w14:textId="77777777" w:rsidR="00B84E0B" w:rsidRDefault="00B84E0B" w:rsidP="00B84E0B">
            <w:pPr>
              <w:pStyle w:val="BulletTHF"/>
            </w:pPr>
            <w:r>
              <w:t>Q’s brand architecture and hierarchy: how we articulate our offers and products coherently, while appropriately referencing and connecting to partners and funders</w:t>
            </w:r>
          </w:p>
          <w:p w14:paraId="0422112C" w14:textId="773E7DA2" w:rsidR="00B84E0B" w:rsidRDefault="00B84E0B" w:rsidP="00B84E0B">
            <w:pPr>
              <w:pStyle w:val="BulletTHF"/>
            </w:pPr>
            <w:r>
              <w:t>How Q’s brand should be used across all platforms, by the team, partners and members</w:t>
            </w:r>
          </w:p>
          <w:p w14:paraId="33F7738E" w14:textId="3061F0E7" w:rsidR="009E67E8" w:rsidRDefault="00B84E0B" w:rsidP="00B84E0B">
            <w:pPr>
              <w:pStyle w:val="TabletextTHF"/>
            </w:pPr>
            <w:r>
              <w:t xml:space="preserve">The project will also integrate our growing focus on diversity and inclusion within our brand articulation, reflecting ongoing work by the Health Foundation and the Q team. Bearing in mind our commitment to create an inclusive, equitable and non-hierarchical community, </w:t>
            </w:r>
            <w:r w:rsidR="00FC18D0">
              <w:t xml:space="preserve">we aim to embed inclusion into the heart of the brand. </w:t>
            </w:r>
            <w:r>
              <w:t xml:space="preserve">The accessibility of all outputs will also be </w:t>
            </w:r>
            <w:r w:rsidR="00332E75">
              <w:t>required</w:t>
            </w:r>
            <w:r>
              <w:t xml:space="preserve"> – including meeting </w:t>
            </w:r>
            <w:hyperlink r:id="rId13" w:history="1">
              <w:r w:rsidR="00CA51D4" w:rsidRPr="00541DD6">
                <w:rPr>
                  <w:rStyle w:val="Hyperlink"/>
                </w:rPr>
                <w:t>W3C</w:t>
              </w:r>
            </w:hyperlink>
            <w:r w:rsidR="00541DD6">
              <w:t xml:space="preserve"> standards</w:t>
            </w:r>
            <w:r>
              <w:t xml:space="preserve"> for all web-based brand materials and equivalent best practice for print.</w:t>
            </w:r>
          </w:p>
          <w:p w14:paraId="5B813781" w14:textId="0E4506C8" w:rsidR="007A7253" w:rsidRPr="005C08CE" w:rsidRDefault="009E67E8" w:rsidP="005C08CE">
            <w:pPr>
              <w:pStyle w:val="TabletextTHF"/>
            </w:pPr>
            <w:r w:rsidRPr="009E67E8">
              <w:t>Consultation and collaborative working will be an essential part of this project. This will include consultation with all stakeholders, but especially staff – recognising that Q cannot achieve its objectives if the workforce doesn’t know, doesn’t understand, or doesn’t believe in the strategy. A test and learn approach where messaging and deliverables are iterated based on evidence of what works with our external stakeholder groups will also be required, so that we can be confident that our final outputs are robust and will resonate with our audiences.</w:t>
            </w:r>
            <w:r w:rsidR="00222EAE">
              <w:t xml:space="preserve"> </w:t>
            </w:r>
          </w:p>
        </w:tc>
      </w:tr>
      <w:tr w:rsidR="007A7253" w14:paraId="3ED95815" w14:textId="77777777" w:rsidTr="1314AA8E">
        <w:tc>
          <w:tcPr>
            <w:tcW w:w="959" w:type="dxa"/>
            <w:vMerge/>
          </w:tcPr>
          <w:p w14:paraId="28F607DA" w14:textId="77777777" w:rsidR="007A7253" w:rsidRPr="007A7253" w:rsidRDefault="007A7253" w:rsidP="007A7253">
            <w:pPr>
              <w:pStyle w:val="TabletextTHF"/>
              <w:rPr>
                <w:b/>
              </w:rPr>
            </w:pPr>
          </w:p>
        </w:tc>
        <w:tc>
          <w:tcPr>
            <w:tcW w:w="1843" w:type="dxa"/>
          </w:tcPr>
          <w:p w14:paraId="01980C84" w14:textId="77777777" w:rsidR="007A7253" w:rsidRPr="00AD3119" w:rsidRDefault="007A7253" w:rsidP="007A7253">
            <w:pPr>
              <w:pStyle w:val="TabletextTHF"/>
              <w:rPr>
                <w:lang w:eastAsia="en-GB"/>
              </w:rPr>
            </w:pPr>
            <w:r>
              <w:rPr>
                <w:lang w:eastAsia="en-GB"/>
              </w:rPr>
              <w:t xml:space="preserve">Accountability </w:t>
            </w:r>
          </w:p>
        </w:tc>
        <w:tc>
          <w:tcPr>
            <w:tcW w:w="6378" w:type="dxa"/>
          </w:tcPr>
          <w:p w14:paraId="0196FDA5" w14:textId="55E0206A" w:rsidR="00915283" w:rsidRDefault="00915283" w:rsidP="007A7253">
            <w:pPr>
              <w:pStyle w:val="TabletextTHF"/>
            </w:pPr>
            <w:r w:rsidRPr="00915283">
              <w:t xml:space="preserve">Principles and ways of working will be defined with the external </w:t>
            </w:r>
            <w:r>
              <w:t>provider</w:t>
            </w:r>
            <w:r w:rsidRPr="00915283">
              <w:t xml:space="preserve"> at the start of the project.</w:t>
            </w:r>
          </w:p>
          <w:p w14:paraId="3E9424B5" w14:textId="09B9FFC2" w:rsidR="002450C8" w:rsidRDefault="00F81276" w:rsidP="007A7253">
            <w:pPr>
              <w:pStyle w:val="TabletextTHF"/>
            </w:pPr>
            <w:r>
              <w:t xml:space="preserve">The provider will be responsible for overall delivery of the project against </w:t>
            </w:r>
            <w:r w:rsidR="00CA15FB">
              <w:t>agreed</w:t>
            </w:r>
            <w:r>
              <w:t xml:space="preserve"> project timelines</w:t>
            </w:r>
            <w:r w:rsidR="00D362A8">
              <w:t xml:space="preserve"> and</w:t>
            </w:r>
            <w:r w:rsidR="009763BD">
              <w:t xml:space="preserve"> deliverables</w:t>
            </w:r>
            <w:r w:rsidR="00D362A8">
              <w:t>, in order to meet the project’s goals</w:t>
            </w:r>
            <w:r w:rsidR="00753A66">
              <w:t xml:space="preserve"> and in line with the principles</w:t>
            </w:r>
            <w:r w:rsidR="009763BD">
              <w:t xml:space="preserve">. </w:t>
            </w:r>
          </w:p>
          <w:p w14:paraId="4DD87CE4" w14:textId="7EB5F890" w:rsidR="00177430" w:rsidRDefault="00177430" w:rsidP="00177430">
            <w:pPr>
              <w:pStyle w:val="TabletextTHF"/>
            </w:pPr>
            <w:r>
              <w:t xml:space="preserve">The </w:t>
            </w:r>
            <w:r w:rsidR="00CD4318">
              <w:t>provide</w:t>
            </w:r>
            <w:r>
              <w:t>r will work alongside a named project lead and project sponsor within the Q communications team</w:t>
            </w:r>
            <w:r w:rsidR="00B21FDE">
              <w:t xml:space="preserve">. They will </w:t>
            </w:r>
            <w:r w:rsidR="00CD4318">
              <w:t>also take</w:t>
            </w:r>
            <w:r>
              <w:t xml:space="preserve"> a collaborative and facilitative approach in engaging others across the Q team, the Health Foundation, and among Q’s stakeholders (both members </w:t>
            </w:r>
            <w:r w:rsidR="001F0DE5">
              <w:t xml:space="preserve">of the community </w:t>
            </w:r>
            <w:r>
              <w:t>and other</w:t>
            </w:r>
            <w:r w:rsidR="001F0DE5">
              <w:t xml:space="preserve"> </w:t>
            </w:r>
            <w:r w:rsidR="006077A0">
              <w:t>priority</w:t>
            </w:r>
            <w:r w:rsidR="001F0DE5">
              <w:t xml:space="preserve"> stakeholder groups</w:t>
            </w:r>
            <w:r>
              <w:t>)</w:t>
            </w:r>
            <w:r w:rsidR="00B21FDE">
              <w:t xml:space="preserve"> – acting as the lead</w:t>
            </w:r>
            <w:r w:rsidR="00CD4318">
              <w:t xml:space="preserve"> in organising, delivering and writing up findings from research and testing, including consultative </w:t>
            </w:r>
            <w:r w:rsidR="001F1694">
              <w:t>workshops and interviews</w:t>
            </w:r>
            <w:r w:rsidR="00CD4318">
              <w:t>.</w:t>
            </w:r>
          </w:p>
          <w:p w14:paraId="4124E105" w14:textId="40B03E64" w:rsidR="00177430" w:rsidRDefault="00177430" w:rsidP="00177430">
            <w:pPr>
              <w:pStyle w:val="TabletextTHF"/>
            </w:pPr>
            <w:r>
              <w:t xml:space="preserve">A project board with gateway decision-making authority will be created, including </w:t>
            </w:r>
            <w:r w:rsidR="00030B07">
              <w:t>relevant senior internal stakeholders</w:t>
            </w:r>
            <w:r>
              <w:t>.</w:t>
            </w:r>
            <w:r w:rsidR="00CD4318">
              <w:t xml:space="preserve"> The provider will be responsible for providing information</w:t>
            </w:r>
            <w:r w:rsidR="00267D27">
              <w:t xml:space="preserve"> and expertise</w:t>
            </w:r>
            <w:r w:rsidR="00CD4318">
              <w:t xml:space="preserve"> to guid</w:t>
            </w:r>
            <w:r w:rsidR="00CA15FB">
              <w:t>e</w:t>
            </w:r>
            <w:r w:rsidR="00CD4318">
              <w:t xml:space="preserve"> decisions made by </w:t>
            </w:r>
            <w:r w:rsidR="00267D27">
              <w:t>this board, the project lead and</w:t>
            </w:r>
            <w:r w:rsidR="001F1694">
              <w:t xml:space="preserve"> the</w:t>
            </w:r>
            <w:r w:rsidR="00267D27">
              <w:t xml:space="preserve"> project sponsor.</w:t>
            </w:r>
          </w:p>
        </w:tc>
      </w:tr>
      <w:tr w:rsidR="007A7253" w14:paraId="0C1C3D38" w14:textId="77777777" w:rsidTr="1314AA8E">
        <w:tc>
          <w:tcPr>
            <w:tcW w:w="959" w:type="dxa"/>
            <w:vMerge w:val="restart"/>
          </w:tcPr>
          <w:p w14:paraId="3314E5B6" w14:textId="77777777" w:rsidR="007A7253" w:rsidRPr="007A7253" w:rsidRDefault="007A7253" w:rsidP="007A7253">
            <w:pPr>
              <w:pStyle w:val="TabletextTHF"/>
              <w:rPr>
                <w:b/>
              </w:rPr>
            </w:pPr>
            <w:bookmarkStart w:id="3" w:name="_Toc482961696"/>
            <w:r w:rsidRPr="007A7253">
              <w:rPr>
                <w:b/>
              </w:rPr>
              <w:t>Deliverables</w:t>
            </w:r>
            <w:bookmarkEnd w:id="3"/>
          </w:p>
          <w:p w14:paraId="43BD46EA" w14:textId="77777777" w:rsidR="007A7253" w:rsidRPr="007A7253" w:rsidRDefault="007A7253" w:rsidP="007A7253">
            <w:pPr>
              <w:pStyle w:val="TabletextTHF"/>
              <w:rPr>
                <w:b/>
              </w:rPr>
            </w:pPr>
          </w:p>
        </w:tc>
        <w:tc>
          <w:tcPr>
            <w:tcW w:w="1843" w:type="dxa"/>
          </w:tcPr>
          <w:p w14:paraId="4F566A01" w14:textId="77777777" w:rsidR="007A7253" w:rsidRPr="00AD3119" w:rsidRDefault="007A7253" w:rsidP="007A7253">
            <w:pPr>
              <w:pStyle w:val="TabletextTHF"/>
              <w:rPr>
                <w:lang w:eastAsia="en-GB"/>
              </w:rPr>
            </w:pPr>
            <w:r>
              <w:rPr>
                <w:lang w:eastAsia="en-GB"/>
              </w:rPr>
              <w:t>Delivery requirements</w:t>
            </w:r>
          </w:p>
        </w:tc>
        <w:tc>
          <w:tcPr>
            <w:tcW w:w="6378" w:type="dxa"/>
          </w:tcPr>
          <w:p w14:paraId="7BD7B0A1" w14:textId="24B74ECB" w:rsidR="005C08CE" w:rsidRDefault="00B02BB4" w:rsidP="007A7253">
            <w:pPr>
              <w:pStyle w:val="TabletextTHF"/>
            </w:pPr>
            <w:r>
              <w:t>The project will be delivered from summer 2021 (ideally kicking off in June)</w:t>
            </w:r>
            <w:r w:rsidR="00B15B17">
              <w:t>, with iterative delivery and roll out of the refreshed brand in</w:t>
            </w:r>
            <w:r w:rsidR="00B61433">
              <w:t xml:space="preserve"> early</w:t>
            </w:r>
            <w:r w:rsidR="00B15B17">
              <w:t xml:space="preserve"> 2022 (ideally from Januar</w:t>
            </w:r>
            <w:r w:rsidR="00B61433">
              <w:t>y - March</w:t>
            </w:r>
            <w:r w:rsidR="00B15B17">
              <w:t>)</w:t>
            </w:r>
            <w:r>
              <w:t>.</w:t>
            </w:r>
          </w:p>
          <w:p w14:paraId="0B800153" w14:textId="10038A89" w:rsidR="007A7253" w:rsidRDefault="008633E6" w:rsidP="006D06F4">
            <w:pPr>
              <w:pStyle w:val="BodyTHF"/>
            </w:pPr>
            <w:r w:rsidRPr="008633E6">
              <w:t xml:space="preserve">Stakeholder research, consultation and collaborative development are fundamental to the project’s scope. </w:t>
            </w:r>
            <w:r w:rsidR="006D06F4">
              <w:t>As a result, w</w:t>
            </w:r>
            <w:r w:rsidR="005C08CE">
              <w:t>e</w:t>
            </w:r>
            <w:r w:rsidR="002877A2">
              <w:t xml:space="preserve"> expect that the detailed nature of deliverables will be refined as the project develops in order to respond to what we hear.</w:t>
            </w:r>
            <w:r w:rsidR="00F77919">
              <w:t xml:space="preserve"> Indicative delivery requirements are:</w:t>
            </w:r>
          </w:p>
          <w:p w14:paraId="21D52F79" w14:textId="77777777" w:rsidR="002877A2" w:rsidRDefault="002877A2" w:rsidP="006D06F4">
            <w:pPr>
              <w:pStyle w:val="BulletTHF"/>
            </w:pPr>
            <w:r>
              <w:t xml:space="preserve">Brand effectiveness report and recommendations based on consultation </w:t>
            </w:r>
          </w:p>
          <w:p w14:paraId="0A8B013D" w14:textId="77777777" w:rsidR="002877A2" w:rsidRDefault="002877A2" w:rsidP="006D06F4">
            <w:pPr>
              <w:pStyle w:val="BulletTHF"/>
            </w:pPr>
            <w:r>
              <w:t xml:space="preserve">Brand development workshop for key stakeholders </w:t>
            </w:r>
          </w:p>
          <w:p w14:paraId="11BB3131" w14:textId="77777777" w:rsidR="002877A2" w:rsidRDefault="002877A2" w:rsidP="006D06F4">
            <w:pPr>
              <w:pStyle w:val="BulletTHF"/>
            </w:pPr>
            <w:r>
              <w:t xml:space="preserve">Recommendations for Q’s story: vision, mission, values etc </w:t>
            </w:r>
          </w:p>
          <w:p w14:paraId="555AE8D6" w14:textId="052E1575" w:rsidR="002877A2" w:rsidRDefault="002877A2" w:rsidP="006D06F4">
            <w:pPr>
              <w:pStyle w:val="BulletTHF"/>
            </w:pPr>
            <w:r>
              <w:t>Tone</w:t>
            </w:r>
            <w:r w:rsidR="00274F8A">
              <w:t xml:space="preserve"> </w:t>
            </w:r>
            <w:r>
              <w:t>of</w:t>
            </w:r>
            <w:r w:rsidR="00274F8A">
              <w:t xml:space="preserve"> </w:t>
            </w:r>
            <w:r>
              <w:t xml:space="preserve">voice guidance </w:t>
            </w:r>
          </w:p>
          <w:p w14:paraId="1BA330E3" w14:textId="77777777" w:rsidR="002877A2" w:rsidRDefault="002877A2" w:rsidP="006D06F4">
            <w:pPr>
              <w:pStyle w:val="BulletTHF"/>
            </w:pPr>
            <w:r>
              <w:t xml:space="preserve">Brand architecture and hierarchy framework </w:t>
            </w:r>
          </w:p>
          <w:p w14:paraId="5E973174" w14:textId="77777777" w:rsidR="002877A2" w:rsidRDefault="002877A2" w:rsidP="006D06F4">
            <w:pPr>
              <w:pStyle w:val="BulletTHF"/>
            </w:pPr>
            <w:r>
              <w:t xml:space="preserve">Imagery use and visual identity guidance and materials </w:t>
            </w:r>
          </w:p>
          <w:p w14:paraId="695129CC" w14:textId="34E793A0" w:rsidR="002877A2" w:rsidRDefault="002877A2" w:rsidP="006D06F4">
            <w:pPr>
              <w:pStyle w:val="BulletTHF"/>
            </w:pPr>
            <w:r>
              <w:t>Guidance and tools for regions</w:t>
            </w:r>
            <w:r w:rsidR="00F676E1">
              <w:t xml:space="preserve"> </w:t>
            </w:r>
            <w:r>
              <w:t>/</w:t>
            </w:r>
            <w:r w:rsidR="00F676E1">
              <w:t xml:space="preserve"> </w:t>
            </w:r>
            <w:r>
              <w:t>groups</w:t>
            </w:r>
            <w:r w:rsidR="00F676E1">
              <w:t xml:space="preserve"> </w:t>
            </w:r>
            <w:r>
              <w:t>/</w:t>
            </w:r>
            <w:r w:rsidR="00F676E1">
              <w:t xml:space="preserve"> </w:t>
            </w:r>
            <w:r>
              <w:t>partners</w:t>
            </w:r>
            <w:r w:rsidR="00F676E1">
              <w:t xml:space="preserve"> </w:t>
            </w:r>
            <w:r>
              <w:t>/</w:t>
            </w:r>
            <w:r w:rsidR="00F676E1">
              <w:t xml:space="preserve"> </w:t>
            </w:r>
            <w:r>
              <w:t xml:space="preserve">members to use and adhere to </w:t>
            </w:r>
          </w:p>
          <w:p w14:paraId="69BD5E35" w14:textId="77777777" w:rsidR="002877A2" w:rsidRDefault="002877A2" w:rsidP="006D06F4">
            <w:pPr>
              <w:pStyle w:val="BulletTHF"/>
            </w:pPr>
            <w:r>
              <w:t xml:space="preserve">Staff brand induction and engagement programme </w:t>
            </w:r>
          </w:p>
          <w:p w14:paraId="20D41510" w14:textId="1E72D12D" w:rsidR="002877A2" w:rsidRDefault="0723BC36" w:rsidP="006D06F4">
            <w:pPr>
              <w:pStyle w:val="BulletTHF"/>
            </w:pPr>
            <w:r>
              <w:t>Application of the brand to recruitment, onboarding, and engagement processes; and materials to support members’ use of</w:t>
            </w:r>
            <w:r w:rsidR="058CCB51">
              <w:t>, and advocacy for,</w:t>
            </w:r>
            <w:r>
              <w:t xml:space="preserve"> the brand </w:t>
            </w:r>
          </w:p>
          <w:p w14:paraId="056C44FF" w14:textId="156E1B2E" w:rsidR="00DD388E" w:rsidRDefault="002877A2" w:rsidP="00B15B17">
            <w:pPr>
              <w:pStyle w:val="BulletTHF"/>
            </w:pPr>
            <w:r>
              <w:t xml:space="preserve">Production of other brand components, guidance and collateral that meet strategic aims and emphasise Q’s unique purpose </w:t>
            </w:r>
            <w:r w:rsidR="00B15B17">
              <w:br/>
            </w:r>
          </w:p>
          <w:p w14:paraId="220A666A" w14:textId="1B5B1464" w:rsidR="005D14F2" w:rsidRDefault="00DD388E" w:rsidP="00B15B17">
            <w:pPr>
              <w:pStyle w:val="BodyTHF"/>
            </w:pPr>
            <w:r w:rsidRPr="459FBB06">
              <w:t>Consideration and redesign of all aspects of the verbal identi</w:t>
            </w:r>
            <w:r w:rsidR="00BC0CEF">
              <w:t>t</w:t>
            </w:r>
            <w:r w:rsidRPr="459FBB06">
              <w:t>y of Q are within scope</w:t>
            </w:r>
            <w:r>
              <w:t>,</w:t>
            </w:r>
            <w:r w:rsidR="00CE0712">
              <w:t xml:space="preserve"> excluding its name. A</w:t>
            </w:r>
            <w:r>
              <w:t>spects of visual identity such as use of imagery, graphics and any refinements to our colour palette</w:t>
            </w:r>
            <w:r w:rsidR="00CE0712">
              <w:t xml:space="preserve"> are also in scope</w:t>
            </w:r>
            <w:r>
              <w:t>.</w:t>
            </w:r>
            <w:r w:rsidR="00C8481F">
              <w:t xml:space="preserve"> </w:t>
            </w:r>
            <w:r w:rsidR="004D7B64">
              <w:t>W</w:t>
            </w:r>
            <w:r w:rsidR="00C8481F">
              <w:t>e are open to understanding what the evidence shows is most helpful</w:t>
            </w:r>
            <w:r w:rsidR="004D7B64">
              <w:t xml:space="preserve"> in relation to our logo</w:t>
            </w:r>
            <w:r w:rsidR="00C8481F">
              <w:t>,</w:t>
            </w:r>
            <w:r w:rsidR="004D7B64">
              <w:t xml:space="preserve"> but have not assumed </w:t>
            </w:r>
            <w:r w:rsidR="00A1161E">
              <w:t>this has to change.</w:t>
            </w:r>
          </w:p>
          <w:p w14:paraId="412D90E3" w14:textId="2C4C50E1" w:rsidR="00B15B17" w:rsidRPr="005C08CE" w:rsidRDefault="00B15B17" w:rsidP="00B15B17">
            <w:pPr>
              <w:pStyle w:val="BodyTHF"/>
            </w:pPr>
            <w:r w:rsidRPr="00B15B17">
              <w:t>Should specific findings through the discovery phase suggest any changes in scope are required to respond effectively to our audiences’ priorities, these will be brought to the project board to agree next steps</w:t>
            </w:r>
            <w:r w:rsidR="00BC0CEF">
              <w:t xml:space="preserve"> within the bounds of the project timeline and budget</w:t>
            </w:r>
            <w:r w:rsidRPr="00B15B17">
              <w:t>.</w:t>
            </w:r>
          </w:p>
        </w:tc>
      </w:tr>
      <w:tr w:rsidR="00583A10" w14:paraId="5C66B91E" w14:textId="77777777" w:rsidTr="1314AA8E">
        <w:tc>
          <w:tcPr>
            <w:tcW w:w="959" w:type="dxa"/>
            <w:vMerge/>
          </w:tcPr>
          <w:p w14:paraId="538C0B60" w14:textId="77777777" w:rsidR="00583A10" w:rsidRPr="007A7253" w:rsidRDefault="00583A10" w:rsidP="007A7253">
            <w:pPr>
              <w:pStyle w:val="TabletextTHF"/>
              <w:rPr>
                <w:b/>
              </w:rPr>
            </w:pPr>
          </w:p>
        </w:tc>
        <w:tc>
          <w:tcPr>
            <w:tcW w:w="1843" w:type="dxa"/>
          </w:tcPr>
          <w:p w14:paraId="3E9D3738" w14:textId="2F9E4225" w:rsidR="00583A10" w:rsidRDefault="00583A10" w:rsidP="007A7253">
            <w:pPr>
              <w:pStyle w:val="TabletextTHF"/>
              <w:rPr>
                <w:lang w:eastAsia="en-GB"/>
              </w:rPr>
            </w:pPr>
            <w:r>
              <w:rPr>
                <w:lang w:eastAsia="en-GB"/>
              </w:rPr>
              <w:t>Budget</w:t>
            </w:r>
          </w:p>
        </w:tc>
        <w:tc>
          <w:tcPr>
            <w:tcW w:w="6378" w:type="dxa"/>
          </w:tcPr>
          <w:p w14:paraId="305C34EA" w14:textId="588AE41F" w:rsidR="00583A10" w:rsidRDefault="00583A10" w:rsidP="007A7253">
            <w:pPr>
              <w:pStyle w:val="TabletextTHF"/>
            </w:pPr>
            <w:r>
              <w:t xml:space="preserve">We are seeking </w:t>
            </w:r>
            <w:r w:rsidR="0081359F">
              <w:t xml:space="preserve">proposals up to a maximum of £65,000 including VAT. This total budget includes </w:t>
            </w:r>
            <w:r w:rsidR="003204F0">
              <w:t xml:space="preserve">any costs for travel and workshops (if </w:t>
            </w:r>
            <w:r w:rsidR="00245840">
              <w:t xml:space="preserve">this becomes </w:t>
            </w:r>
            <w:r w:rsidR="003204F0">
              <w:t>possible in the context of COVID-19) and any tools or outputs created.</w:t>
            </w:r>
          </w:p>
        </w:tc>
      </w:tr>
      <w:tr w:rsidR="007A7253" w14:paraId="41BEE8E2" w14:textId="77777777" w:rsidTr="1314AA8E">
        <w:tc>
          <w:tcPr>
            <w:tcW w:w="959" w:type="dxa"/>
            <w:vMerge/>
          </w:tcPr>
          <w:p w14:paraId="32653E46" w14:textId="77777777" w:rsidR="007A7253" w:rsidRPr="007A7253" w:rsidRDefault="007A7253" w:rsidP="007A7253">
            <w:pPr>
              <w:pStyle w:val="TabletextTHF"/>
              <w:rPr>
                <w:b/>
              </w:rPr>
            </w:pPr>
          </w:p>
        </w:tc>
        <w:tc>
          <w:tcPr>
            <w:tcW w:w="1843" w:type="dxa"/>
          </w:tcPr>
          <w:p w14:paraId="7112CE5B" w14:textId="77777777" w:rsidR="007A7253" w:rsidRPr="00AD3119" w:rsidRDefault="007A7253" w:rsidP="007A7253">
            <w:pPr>
              <w:pStyle w:val="TabletextTHF"/>
              <w:rPr>
                <w:lang w:eastAsia="en-GB"/>
              </w:rPr>
            </w:pPr>
            <w:r>
              <w:rPr>
                <w:lang w:eastAsia="en-GB"/>
              </w:rPr>
              <w:t>Outcomes</w:t>
            </w:r>
          </w:p>
        </w:tc>
        <w:tc>
          <w:tcPr>
            <w:tcW w:w="6378" w:type="dxa"/>
          </w:tcPr>
          <w:p w14:paraId="79836B79" w14:textId="3FEAB3BF" w:rsidR="007A7253" w:rsidRDefault="009E2922" w:rsidP="007A7253">
            <w:pPr>
              <w:pStyle w:val="TabletextTHF"/>
            </w:pPr>
            <w:r>
              <w:t>I</w:t>
            </w:r>
            <w:r w:rsidR="006E4ECC">
              <w:t xml:space="preserve">mplemented a refreshed brand for Q that </w:t>
            </w:r>
            <w:r w:rsidR="001E3D1C">
              <w:t xml:space="preserve">has the support of our internal stakeholders and </w:t>
            </w:r>
            <w:r w:rsidR="00555899">
              <w:t>tests well with</w:t>
            </w:r>
            <w:r w:rsidR="006E4ECC">
              <w:t xml:space="preserve"> priority audiences</w:t>
            </w:r>
            <w:r w:rsidR="001E3D1C">
              <w:t xml:space="preserve">. The narrative, hierarchy, tools and assets will make it </w:t>
            </w:r>
            <w:r w:rsidR="0003341C">
              <w:t xml:space="preserve">easier for the team to engage </w:t>
            </w:r>
            <w:r w:rsidR="001E3D1C">
              <w:t xml:space="preserve">our priority stakeholders and </w:t>
            </w:r>
            <w:r w:rsidR="0003341C">
              <w:t>audiences in our offers and asks in the short and long term as we work towards the goals set out in Q’s 10-year strategy.</w:t>
            </w:r>
          </w:p>
        </w:tc>
      </w:tr>
    </w:tbl>
    <w:p w14:paraId="7A4C3198" w14:textId="77777777" w:rsidR="007A7253" w:rsidRDefault="007A7253" w:rsidP="007A7253">
      <w:pPr>
        <w:pStyle w:val="ListNos1THF"/>
      </w:pPr>
      <w:bookmarkStart w:id="4" w:name="_Toc482961700"/>
      <w:r>
        <w:t>Instructions for tender responses</w:t>
      </w:r>
      <w:bookmarkEnd w:id="4"/>
    </w:p>
    <w:p w14:paraId="58177CD1" w14:textId="77777777" w:rsidR="007A7253" w:rsidRPr="00BE51EC" w:rsidRDefault="007A7253" w:rsidP="007A7253">
      <w:pPr>
        <w:pStyle w:val="ListNos2THF"/>
      </w:pPr>
      <w:r w:rsidRPr="00BE51EC">
        <w:t>The Foundation reserves the right to adjust or change the selection criteria at its discretion. The Foundation also reserves the right to accept or reject any and all responses at its discretion, and to negotiate the terms of any subsequent agreement.</w:t>
      </w:r>
    </w:p>
    <w:p w14:paraId="181C4DA6" w14:textId="2A51CB1A" w:rsidR="007A7253" w:rsidRPr="005133F5" w:rsidRDefault="007A7253" w:rsidP="007A7253">
      <w:pPr>
        <w:pStyle w:val="ListNos2THF"/>
      </w:pPr>
      <w:r w:rsidRPr="00BE51EC">
        <w:t xml:space="preserve">This </w:t>
      </w:r>
      <w:r w:rsidRPr="005133F5">
        <w:t xml:space="preserve">work </w:t>
      </w:r>
      <w:r w:rsidR="005133F5" w:rsidRPr="005133F5">
        <w:t>specification</w:t>
      </w:r>
      <w:r w:rsidRPr="005133F5">
        <w:t xml:space="preserve"> is not </w:t>
      </w:r>
      <w:r>
        <w:t xml:space="preserve">an offer to enter into an </w:t>
      </w:r>
      <w:r w:rsidRPr="00BE51EC">
        <w:t xml:space="preserve">agreement with </w:t>
      </w:r>
      <w:r>
        <w:t>the Foundation</w:t>
      </w:r>
      <w:r w:rsidRPr="00BE51EC">
        <w:t xml:space="preserve">, it is a request to receive proposals from </w:t>
      </w:r>
      <w:r>
        <w:t>third parties</w:t>
      </w:r>
      <w:r w:rsidRPr="00BE51EC">
        <w:t xml:space="preserve"> interested in providing the </w:t>
      </w:r>
      <w:r w:rsidRPr="00BE51EC">
        <w:rPr>
          <w:iCs/>
        </w:rPr>
        <w:t>deliverables</w:t>
      </w:r>
      <w:r w:rsidRPr="00BE51EC">
        <w:rPr>
          <w:i/>
          <w:iCs/>
        </w:rPr>
        <w:t xml:space="preserve"> </w:t>
      </w:r>
      <w:r>
        <w:t>outlined. Such proposals will</w:t>
      </w:r>
      <w:r w:rsidRPr="00BE51EC">
        <w:t xml:space="preserve"> be considered and treated by the Foundation as offers to enter into an agreement. The Foundation may reject all proposals, in whole or in part, and/or enter </w:t>
      </w:r>
      <w:r w:rsidRPr="000410C4">
        <w:t xml:space="preserve">into negotiations with any other party to provide such services whether it responds to this </w:t>
      </w:r>
      <w:r w:rsidR="005133F5" w:rsidRPr="005133F5">
        <w:t>specification and request for response</w:t>
      </w:r>
      <w:r w:rsidRPr="005133F5">
        <w:t xml:space="preserve"> or not.</w:t>
      </w:r>
    </w:p>
    <w:p w14:paraId="10DB861D" w14:textId="54CAE634" w:rsidR="007A7253" w:rsidRPr="005133F5" w:rsidRDefault="007A7253" w:rsidP="007A7253">
      <w:pPr>
        <w:pStyle w:val="ListNos2THF"/>
      </w:pPr>
      <w:r w:rsidRPr="000410C4">
        <w:t xml:space="preserve">The Foundation will not be responsible for any costs incurred by you in responding to this </w:t>
      </w:r>
      <w:r w:rsidR="005133F5" w:rsidRPr="005133F5">
        <w:t>specification</w:t>
      </w:r>
      <w:r w:rsidRPr="005133F5">
        <w:t xml:space="preserve"> and will not be under any obligation to you with regard to the subject matter of this </w:t>
      </w:r>
      <w:r w:rsidR="005133F5" w:rsidRPr="005133F5">
        <w:t>specification</w:t>
      </w:r>
      <w:r w:rsidRPr="005133F5">
        <w:t xml:space="preserve">. </w:t>
      </w:r>
    </w:p>
    <w:p w14:paraId="50B4D1D6" w14:textId="77777777" w:rsidR="007A7253" w:rsidRPr="00BE51EC" w:rsidRDefault="007A7253" w:rsidP="007A7253">
      <w:pPr>
        <w:pStyle w:val="ListNos2THF"/>
      </w:pPr>
      <w:r w:rsidRPr="005133F5">
        <w:t xml:space="preserve">The Foundation is not obliged to disclose </w:t>
      </w:r>
      <w:r w:rsidRPr="000410C4">
        <w:t xml:space="preserve">anything about </w:t>
      </w:r>
      <w:r w:rsidRPr="00BE51EC">
        <w:t xml:space="preserve">the successful bidders, but will endeavour to provide feedback, if possible, to unsuccessful bidders. </w:t>
      </w:r>
    </w:p>
    <w:p w14:paraId="43E2EDA3" w14:textId="77777777" w:rsidR="007A7253" w:rsidRPr="00BE51EC" w:rsidRDefault="007A7253" w:rsidP="007A7253">
      <w:pPr>
        <w:pStyle w:val="ListNos2THF"/>
      </w:pPr>
      <w:r w:rsidRPr="00BE51EC">
        <w:t xml:space="preserve">Your bid is to remain open for a minimum of 180 days from the proposal response date. </w:t>
      </w:r>
    </w:p>
    <w:p w14:paraId="73C35975" w14:textId="77777777" w:rsidR="007A7253" w:rsidRPr="00BE51EC" w:rsidRDefault="007A7253" w:rsidP="007A7253">
      <w:pPr>
        <w:pStyle w:val="ListNos2THF"/>
      </w:pPr>
      <w:r w:rsidRPr="00BE51EC">
        <w:t>You may, without prejudice to yourself, modify your proposal by written request, provided the request is received by the Foundation prior to the proposal response date. Following withdrawal of your proposal, you may submit a new proposal, provided delivery is effected prior to the established proposal response date.</w:t>
      </w:r>
    </w:p>
    <w:p w14:paraId="284BD624" w14:textId="77777777" w:rsidR="007A7253" w:rsidRDefault="007A7253" w:rsidP="007A7253">
      <w:pPr>
        <w:pStyle w:val="ListNos2THF"/>
      </w:pPr>
      <w:r w:rsidRPr="00BE51EC">
        <w:t xml:space="preserve">Please note that any proposals </w:t>
      </w:r>
      <w:r>
        <w:t xml:space="preserve">received </w:t>
      </w:r>
      <w:r w:rsidRPr="00BE51EC">
        <w:t xml:space="preserve">which </w:t>
      </w:r>
      <w:r>
        <w:t>fail to</w:t>
      </w:r>
      <w:r w:rsidRPr="00BE51EC">
        <w:t xml:space="preserve"> meet the </w:t>
      </w:r>
      <w:r>
        <w:t xml:space="preserve">specified </w:t>
      </w:r>
      <w:r w:rsidRPr="00BE51EC">
        <w:t xml:space="preserve">criteria </w:t>
      </w:r>
      <w:r>
        <w:t>contained in it will</w:t>
      </w:r>
      <w:r w:rsidRPr="00BE51EC">
        <w:t xml:space="preserve"> not be considered </w:t>
      </w:r>
      <w:r>
        <w:t>for this project</w:t>
      </w:r>
      <w:r w:rsidRPr="00BE51EC">
        <w:t xml:space="preserve">. </w:t>
      </w:r>
    </w:p>
    <w:p w14:paraId="0062E7A4" w14:textId="77777777" w:rsidR="007A7253" w:rsidRDefault="007A7253" w:rsidP="007A7253">
      <w:pPr>
        <w:pStyle w:val="ListNos1THF"/>
      </w:pPr>
      <w:bookmarkStart w:id="5" w:name="_Toc482961701"/>
      <w:r>
        <w:t>Selection criteria</w:t>
      </w:r>
      <w:bookmarkEnd w:id="5"/>
    </w:p>
    <w:p w14:paraId="6D5D39C5" w14:textId="67B7B7E8" w:rsidR="007A7253" w:rsidRDefault="007A7253" w:rsidP="007A7253">
      <w:pPr>
        <w:pStyle w:val="ListNos2THF"/>
      </w:pPr>
      <w:r>
        <w:t>Responses will be evaluated by the Foundation using the following criteria in no particular order</w:t>
      </w:r>
      <w:r w:rsidR="0003341C">
        <w:t>:</w:t>
      </w:r>
    </w:p>
    <w:p w14:paraId="2C7E2771" w14:textId="77777777" w:rsidR="007A7253" w:rsidRDefault="007A7253" w:rsidP="007A7253">
      <w:pPr>
        <w:pStyle w:val="ListBullet3THF"/>
      </w:pPr>
      <w:r>
        <w:t>Ability to deliver on all required services or outputs</w:t>
      </w:r>
    </w:p>
    <w:p w14:paraId="7EBBD910" w14:textId="77777777" w:rsidR="007A7253" w:rsidRDefault="007A7253" w:rsidP="007A7253">
      <w:pPr>
        <w:pStyle w:val="ListBullet3THF"/>
      </w:pPr>
      <w:r>
        <w:t>The quality and clarity of the proposal, products or services</w:t>
      </w:r>
    </w:p>
    <w:p w14:paraId="078331CD" w14:textId="3A75F08F" w:rsidR="007A7253" w:rsidRPr="009A3F6C" w:rsidRDefault="007A7253" w:rsidP="007A7253">
      <w:pPr>
        <w:pStyle w:val="ListBullet3THF"/>
        <w:rPr>
          <w:rFonts w:cstheme="minorBidi"/>
          <w:szCs w:val="22"/>
        </w:rPr>
      </w:pPr>
      <w:r w:rsidRPr="000325E4">
        <w:rPr>
          <w:szCs w:val="22"/>
        </w:rPr>
        <w:t xml:space="preserve">Evidence of proven success of similar </w:t>
      </w:r>
      <w:r w:rsidR="008B2510">
        <w:rPr>
          <w:szCs w:val="22"/>
        </w:rPr>
        <w:t>projects</w:t>
      </w:r>
    </w:p>
    <w:p w14:paraId="6F1EB9B2" w14:textId="794ADF76" w:rsidR="009A3F6C" w:rsidRPr="00730B4A" w:rsidRDefault="009A3F6C" w:rsidP="1314AA8E">
      <w:pPr>
        <w:pStyle w:val="ListBullet3THF"/>
        <w:rPr>
          <w:rFonts w:cstheme="minorBidi"/>
        </w:rPr>
      </w:pPr>
      <w:r>
        <w:t xml:space="preserve">Evidence of </w:t>
      </w:r>
      <w:r w:rsidR="00446322">
        <w:t xml:space="preserve">proven </w:t>
      </w:r>
      <w:r>
        <w:t xml:space="preserve">success of implementing </w:t>
      </w:r>
      <w:r w:rsidR="00446322">
        <w:t xml:space="preserve">projects which embedded inclusion, </w:t>
      </w:r>
      <w:r w:rsidR="3B91E645">
        <w:t xml:space="preserve">equity, </w:t>
      </w:r>
      <w:r w:rsidR="00446322">
        <w:t>collaboration and accessibility</w:t>
      </w:r>
    </w:p>
    <w:p w14:paraId="4F1A4A08" w14:textId="77777777" w:rsidR="007A7253" w:rsidRPr="00A777C3" w:rsidRDefault="007A7253" w:rsidP="007A7253">
      <w:pPr>
        <w:pStyle w:val="ListBullet3THF"/>
      </w:pPr>
      <w:r>
        <w:t>Responsiveness and flexibility</w:t>
      </w:r>
    </w:p>
    <w:p w14:paraId="3E96F677" w14:textId="77777777" w:rsidR="007A7253" w:rsidRPr="00A777C3" w:rsidRDefault="007A7253" w:rsidP="007A7253">
      <w:pPr>
        <w:pStyle w:val="ListBullet3THF"/>
      </w:pPr>
      <w:r>
        <w:t>Transparency and accountability</w:t>
      </w:r>
    </w:p>
    <w:p w14:paraId="4079F9BD" w14:textId="77777777" w:rsidR="007A7253" w:rsidRDefault="007A7253" w:rsidP="007A7253">
      <w:pPr>
        <w:pStyle w:val="ListBullet3THF"/>
      </w:pPr>
      <w:r>
        <w:t>Value for money</w:t>
      </w:r>
    </w:p>
    <w:p w14:paraId="226E9E94" w14:textId="77777777" w:rsidR="007A7253" w:rsidRDefault="007A7253" w:rsidP="007A7253">
      <w:pPr>
        <w:pStyle w:val="ListBullet3THF"/>
      </w:pPr>
      <w:r>
        <w:t xml:space="preserve">Financial stability and long-term viability of the organisation </w:t>
      </w:r>
      <w:r w:rsidRPr="005133F5">
        <w:t>(Due diligence will be undertaken on all shortlisted organisations)</w:t>
      </w:r>
    </w:p>
    <w:p w14:paraId="3DB2B8A3" w14:textId="469868A0" w:rsidR="007A7253" w:rsidRDefault="007A7253" w:rsidP="00676168">
      <w:pPr>
        <w:pStyle w:val="ListBullet3THF"/>
      </w:pPr>
      <w:r>
        <w:t>Ability to work with others</w:t>
      </w:r>
    </w:p>
    <w:p w14:paraId="4BF7A159" w14:textId="77777777" w:rsidR="002B1324" w:rsidRPr="00730B4A" w:rsidRDefault="002B1324" w:rsidP="002B1324">
      <w:pPr>
        <w:pStyle w:val="ListBullet3THF"/>
        <w:numPr>
          <w:ilvl w:val="0"/>
          <w:numId w:val="0"/>
        </w:numPr>
        <w:ind w:left="1360"/>
      </w:pPr>
    </w:p>
    <w:p w14:paraId="0C622B32" w14:textId="5F1D62AF" w:rsidR="007A7253" w:rsidRPr="006F7C47" w:rsidRDefault="007A7253" w:rsidP="007A7253">
      <w:pPr>
        <w:pStyle w:val="ListNos2THF"/>
      </w:pPr>
      <w:r w:rsidRPr="00220E16">
        <w:t>It is important to</w:t>
      </w:r>
      <w:r>
        <w:t xml:space="preserve"> the Foundation</w:t>
      </w:r>
      <w:r w:rsidRPr="00220E16">
        <w:t xml:space="preserve"> that the chosen provider </w:t>
      </w:r>
      <w:r w:rsidR="0081500C" w:rsidRPr="00220E16">
        <w:t>can</w:t>
      </w:r>
      <w:r w:rsidRPr="00220E16">
        <w:t xml:space="preserve"> demonstrate that the right calibre of staff will be assigned to the project</w:t>
      </w:r>
      <w:r>
        <w:t>; t</w:t>
      </w:r>
      <w:r w:rsidRPr="00220E16">
        <w:t>herefore</w:t>
      </w:r>
      <w:r>
        <w:t>,</w:t>
      </w:r>
      <w:r w:rsidRPr="00220E16">
        <w:t xml:space="preserve"> the project leader who will be responsible for the project should be present during </w:t>
      </w:r>
      <w:r>
        <w:t xml:space="preserve">the </w:t>
      </w:r>
      <w:r w:rsidRPr="00220E16">
        <w:t>panel interviews</w:t>
      </w:r>
      <w:r>
        <w:t xml:space="preserve"> if you are selected.</w:t>
      </w:r>
    </w:p>
    <w:p w14:paraId="2D1FD8CF" w14:textId="77777777" w:rsidR="007A7253" w:rsidRDefault="007A7253" w:rsidP="007A7253">
      <w:pPr>
        <w:pStyle w:val="ListNos1THF"/>
      </w:pPr>
      <w:bookmarkStart w:id="6" w:name="_Toc482961702"/>
      <w:r>
        <w:t>Selection process</w:t>
      </w:r>
      <w:bookmarkEnd w:id="6"/>
    </w:p>
    <w:p w14:paraId="39CD4727" w14:textId="21EE78E8" w:rsidR="007A7253" w:rsidRDefault="007A7253" w:rsidP="007A7253">
      <w:pPr>
        <w:pStyle w:val="ListNos2THF"/>
      </w:pPr>
      <w:r>
        <w:t xml:space="preserve">Please email electronic copies of your </w:t>
      </w:r>
      <w:r w:rsidR="000C6240">
        <w:t>completed response form (see below)</w:t>
      </w:r>
      <w:r>
        <w:t xml:space="preserve"> plus any accompanying documents to </w:t>
      </w:r>
      <w:r w:rsidR="00694CA3" w:rsidRPr="00676168">
        <w:t>Faye Goldman, Head of Communications, Q – Faye.Goldman@health.org.uk</w:t>
      </w:r>
      <w:r w:rsidRPr="00676168">
        <w:t xml:space="preserve"> by</w:t>
      </w:r>
      <w:r w:rsidR="00CD2542" w:rsidRPr="00676168">
        <w:t xml:space="preserve"> </w:t>
      </w:r>
      <w:r w:rsidR="00676168" w:rsidRPr="00676168">
        <w:t>1</w:t>
      </w:r>
      <w:r w:rsidR="006A0807">
        <w:t>2:00</w:t>
      </w:r>
      <w:r w:rsidR="00676168" w:rsidRPr="00676168">
        <w:t xml:space="preserve"> on </w:t>
      </w:r>
      <w:r w:rsidR="00CD2542" w:rsidRPr="00676168">
        <w:t>Friday 7 May 2021</w:t>
      </w:r>
      <w:r w:rsidRPr="00676168">
        <w:t>.</w:t>
      </w:r>
    </w:p>
    <w:p w14:paraId="132F87BA" w14:textId="2E37DF50" w:rsidR="007A7253" w:rsidRDefault="007A7253" w:rsidP="007A7253">
      <w:pPr>
        <w:pStyle w:val="ListNos2THF"/>
      </w:pPr>
      <w:r>
        <w:t>A response to your application will be</w:t>
      </w:r>
      <w:r w:rsidR="006A0807">
        <w:t xml:space="preserve"> </w:t>
      </w:r>
      <w:r>
        <w:t>made by</w:t>
      </w:r>
      <w:r w:rsidR="001267B6">
        <w:t xml:space="preserve"> 17:30 on</w:t>
      </w:r>
      <w:r>
        <w:t xml:space="preserve"> </w:t>
      </w:r>
      <w:r w:rsidR="001267B6">
        <w:t xml:space="preserve">Wednesday </w:t>
      </w:r>
      <w:r w:rsidR="000F0C89">
        <w:t xml:space="preserve">12 </w:t>
      </w:r>
      <w:r w:rsidR="00694CA3" w:rsidRPr="00676168">
        <w:t>May 2021</w:t>
      </w:r>
      <w:r w:rsidRPr="00676168">
        <w:t>.</w:t>
      </w:r>
    </w:p>
    <w:p w14:paraId="217694E8" w14:textId="336CDF11" w:rsidR="007A7253" w:rsidRDefault="00A018FD" w:rsidP="007A7253">
      <w:pPr>
        <w:pStyle w:val="ListNos2THF"/>
      </w:pPr>
      <w:r>
        <w:t xml:space="preserve">Conversations with shortlisted </w:t>
      </w:r>
      <w:r w:rsidR="001F0B8C">
        <w:t>organisations</w:t>
      </w:r>
      <w:r w:rsidR="007A7253">
        <w:t xml:space="preserve"> will be held </w:t>
      </w:r>
      <w:r w:rsidR="000F0C89">
        <w:t>on Tuesday 18 and Wednesday 19 May 2021.</w:t>
      </w:r>
    </w:p>
    <w:p w14:paraId="5D3B53CF" w14:textId="2EF90711" w:rsidR="007A7253" w:rsidRDefault="001F0B8C" w:rsidP="007A7253">
      <w:pPr>
        <w:pStyle w:val="ListNos2THF"/>
      </w:pPr>
      <w:r>
        <w:t>A f</w:t>
      </w:r>
      <w:r w:rsidR="007A7253">
        <w:t xml:space="preserve">inal decision will be communicated by </w:t>
      </w:r>
      <w:r w:rsidR="00694CA3">
        <w:t>21 May 2021</w:t>
      </w:r>
    </w:p>
    <w:p w14:paraId="480B09A2" w14:textId="4666B565" w:rsidR="007A7253" w:rsidRPr="00447C5C" w:rsidRDefault="007A7253" w:rsidP="007A7253">
      <w:pPr>
        <w:pStyle w:val="ListNos2THF"/>
      </w:pPr>
      <w:r w:rsidRPr="00447C5C">
        <w:t>Start date to be agreed following the final decision and would be as soon as practicable</w:t>
      </w:r>
      <w:r w:rsidR="00983E14">
        <w:t xml:space="preserve"> – with the project ideally kicking off in June 2021</w:t>
      </w:r>
      <w:r w:rsidRPr="00447C5C">
        <w:t>.</w:t>
      </w:r>
    </w:p>
    <w:p w14:paraId="6A7D7918" w14:textId="5A890DDA" w:rsidR="007A7253" w:rsidRDefault="007A7253" w:rsidP="007A7253">
      <w:pPr>
        <w:pStyle w:val="ListNos1THF"/>
      </w:pPr>
      <w:bookmarkStart w:id="7" w:name="_Toc482961703"/>
      <w:r>
        <w:t>Confidentiality</w:t>
      </w:r>
      <w:bookmarkEnd w:id="7"/>
    </w:p>
    <w:p w14:paraId="6A9B877A" w14:textId="77777777" w:rsidR="007A7253" w:rsidRPr="007A7253" w:rsidRDefault="007A7253" w:rsidP="007A7253">
      <w:pPr>
        <w:pStyle w:val="ListNos2THF"/>
      </w:pPr>
      <w:r w:rsidRPr="007A7253">
        <w:t xml:space="preserve">By reading/responding to this document you accept that your organisation and staff will treat information as confidential and will not disclose to any third party without prior written permission being obtained from the Foundation. </w:t>
      </w:r>
    </w:p>
    <w:p w14:paraId="6BA93387" w14:textId="77777777" w:rsidR="007A7253" w:rsidRPr="007A7253" w:rsidRDefault="007A7253" w:rsidP="007A7253">
      <w:pPr>
        <w:pStyle w:val="ListNos2THF"/>
      </w:pPr>
      <w:r w:rsidRPr="007A7253">
        <w:t xml:space="preserve">Providers may be requested to complete a non-disclosure agreement </w:t>
      </w:r>
    </w:p>
    <w:p w14:paraId="552AA493" w14:textId="63D3BBDA" w:rsidR="007A7253" w:rsidRDefault="007A7253" w:rsidP="007A7253">
      <w:pPr>
        <w:pStyle w:val="ListNos1THF"/>
      </w:pPr>
      <w:bookmarkStart w:id="8" w:name="_Toc482961704"/>
      <w:r>
        <w:t>Conflicts of interest</w:t>
      </w:r>
      <w:bookmarkEnd w:id="8"/>
    </w:p>
    <w:p w14:paraId="692234A0" w14:textId="7BB31E7F" w:rsidR="004B14D9" w:rsidRPr="004B14D9" w:rsidRDefault="007A7253" w:rsidP="004B14D9">
      <w:pPr>
        <w:pStyle w:val="ListNos2THF"/>
        <w:rPr>
          <w:rStyle w:val="Hyperlink"/>
          <w:color w:val="auto"/>
        </w:rPr>
      </w:pPr>
      <w:r w:rsidRPr="007A7253">
        <w:t>The Foundation’s conflicts of interest policy describes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The policy can b</w:t>
      </w:r>
      <w:r w:rsidR="00256552">
        <w:t>e found and downloaded from the</w:t>
      </w:r>
      <w:r w:rsidRPr="007A7253">
        <w:t xml:space="preserve"> Foundation’s web</w:t>
      </w:r>
      <w:r w:rsidR="004B14D9">
        <w:t xml:space="preserve">site at the following location: </w:t>
      </w:r>
      <w:hyperlink r:id="rId14" w:history="1">
        <w:r w:rsidR="002C3E65" w:rsidRPr="00CB0235">
          <w:rPr>
            <w:rStyle w:val="Hyperlink"/>
          </w:rPr>
          <w:t>https://www.health.org.uk/sites/default/files/2019-02/Health-Foundation-policy-on-conflicts-of-interest.pdf</w:t>
        </w:r>
      </w:hyperlink>
      <w:r w:rsidR="002C3E65">
        <w:t xml:space="preserve"> </w:t>
      </w:r>
    </w:p>
    <w:p w14:paraId="3DDB3637" w14:textId="19BB43A8" w:rsidR="007A7253" w:rsidRPr="00FE5401" w:rsidRDefault="007A7253" w:rsidP="007A7253">
      <w:pPr>
        <w:pStyle w:val="TitleTHF"/>
      </w:pPr>
      <w:r>
        <w:t xml:space="preserve">Specification </w:t>
      </w:r>
      <w:r w:rsidRPr="007A7253">
        <w:t>Response</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7A7253" w14:paraId="419A75BB" w14:textId="77777777" w:rsidTr="00855AB7">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705B917" w14:textId="426310F8" w:rsidR="007A7253" w:rsidRPr="002C1EF4" w:rsidRDefault="003813F7" w:rsidP="007E1441">
            <w:pPr>
              <w:pStyle w:val="BodyText"/>
              <w:spacing w:line="280" w:lineRule="atLeast"/>
              <w:jc w:val="left"/>
              <w:rPr>
                <w:b/>
                <w:color w:val="FF0000"/>
                <w:szCs w:val="24"/>
                <w:lang w:eastAsia="en-GB"/>
              </w:rPr>
            </w:pPr>
            <w:r>
              <w:rPr>
                <w:b/>
                <w:szCs w:val="24"/>
                <w:lang w:eastAsia="en-GB"/>
              </w:rPr>
              <w:t>Developing the Q community brand</w:t>
            </w:r>
          </w:p>
        </w:tc>
      </w:tr>
      <w:tr w:rsidR="007A7253" w14:paraId="2EBAE28E" w14:textId="77777777" w:rsidTr="003813F7">
        <w:tc>
          <w:tcPr>
            <w:tcW w:w="2298" w:type="dxa"/>
          </w:tcPr>
          <w:p w14:paraId="5DA3609F" w14:textId="51AB1912" w:rsidR="007A7253" w:rsidRPr="007A7253" w:rsidRDefault="00855AB7" w:rsidP="007A7253">
            <w:pPr>
              <w:pStyle w:val="SubtitleTHF"/>
              <w:rPr>
                <w:lang w:eastAsia="en-GB"/>
              </w:rPr>
            </w:pPr>
            <w:r>
              <w:rPr>
                <w:lang w:eastAsia="en-GB"/>
              </w:rPr>
              <w:t>Name of a</w:t>
            </w:r>
            <w:r w:rsidR="007A7253" w:rsidRPr="002C1EF4">
              <w:rPr>
                <w:lang w:eastAsia="en-GB"/>
              </w:rPr>
              <w:t>pplicant:</w:t>
            </w:r>
          </w:p>
        </w:tc>
        <w:tc>
          <w:tcPr>
            <w:tcW w:w="7030" w:type="dxa"/>
            <w:shd w:val="clear" w:color="auto" w:fill="D9D9D9"/>
            <w:vAlign w:val="center"/>
          </w:tcPr>
          <w:p w14:paraId="5FBE9DDC" w14:textId="77777777" w:rsidR="007A7253" w:rsidRPr="004C27BA" w:rsidRDefault="007A7253" w:rsidP="003813F7">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04756E80" w14:textId="11BF8E66" w:rsidR="007A7253" w:rsidRPr="003813F7" w:rsidRDefault="007A7253" w:rsidP="007A7253">
      <w:pPr>
        <w:pStyle w:val="BodyText"/>
        <w:rPr>
          <w:rFonts w:cs="Arial"/>
          <w:b/>
          <w:sz w:val="22"/>
          <w:szCs w:val="22"/>
        </w:rPr>
      </w:pPr>
      <w:r w:rsidRPr="002C1EF4">
        <w:rPr>
          <w:rFonts w:cs="Arial"/>
          <w:b/>
          <w:sz w:val="22"/>
          <w:szCs w:val="22"/>
        </w:rPr>
        <w:t>Contents:</w:t>
      </w:r>
    </w:p>
    <w:p w14:paraId="281CDB46"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About your organisation</w:t>
      </w:r>
    </w:p>
    <w:p w14:paraId="7614DDCD"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Proposal</w:t>
      </w:r>
    </w:p>
    <w:p w14:paraId="198DE55B"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Management and communications</w:t>
      </w:r>
    </w:p>
    <w:p w14:paraId="73A48C7A"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 xml:space="preserve">Details of team members </w:t>
      </w:r>
    </w:p>
    <w:p w14:paraId="0AAE1BE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Resources</w:t>
      </w:r>
    </w:p>
    <w:p w14:paraId="5471693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Contract</w:t>
      </w:r>
    </w:p>
    <w:p w14:paraId="1DDE96A9" w14:textId="77777777" w:rsidR="007A7253" w:rsidRPr="00EA27C9" w:rsidRDefault="007A7253" w:rsidP="007A7253">
      <w:pPr>
        <w:pStyle w:val="BodyText"/>
        <w:rPr>
          <w:rFonts w:cs="Arial"/>
          <w:sz w:val="22"/>
          <w:szCs w:val="22"/>
        </w:rPr>
      </w:pPr>
    </w:p>
    <w:p w14:paraId="2BCD2792" w14:textId="77777777" w:rsidR="007A7253" w:rsidRDefault="007A7253" w:rsidP="007A7253">
      <w:pPr>
        <w:pStyle w:val="ListNos1THF"/>
        <w:numPr>
          <w:ilvl w:val="0"/>
          <w:numId w:val="24"/>
        </w:numPr>
      </w:pPr>
      <w:r w:rsidRPr="001879A6">
        <w:t xml:space="preserve">About your organisation </w:t>
      </w:r>
    </w:p>
    <w:p w14:paraId="7873D863" w14:textId="77777777" w:rsidR="007A7253" w:rsidRPr="00C9287D" w:rsidRDefault="007A7253" w:rsidP="007A7253">
      <w:pPr>
        <w:pStyle w:val="ListNos2THF"/>
        <w:rPr>
          <w:szCs w:val="32"/>
        </w:rPr>
      </w:pPr>
      <w:r w:rsidRPr="00687CFD">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8B5476">
        <w:tc>
          <w:tcPr>
            <w:tcW w:w="4337" w:type="dxa"/>
            <w:shd w:val="clear" w:color="auto" w:fill="E6E6E6"/>
          </w:tcPr>
          <w:p w14:paraId="0F4151B1" w14:textId="77777777" w:rsidR="007A7253" w:rsidRPr="004C27BA" w:rsidRDefault="007A7253" w:rsidP="007A7253">
            <w:pPr>
              <w:pStyle w:val="TabletextTHF"/>
              <w:rPr>
                <w:szCs w:val="22"/>
              </w:rPr>
            </w:pPr>
            <w:r>
              <w:rPr>
                <w:szCs w:val="22"/>
              </w:rPr>
              <w:t>Organisation</w:t>
            </w:r>
            <w:r w:rsidRPr="004C27BA">
              <w:rPr>
                <w:szCs w:val="22"/>
              </w:rPr>
              <w:t xml:space="preserve"> Name</w:t>
            </w:r>
          </w:p>
        </w:tc>
        <w:tc>
          <w:tcPr>
            <w:tcW w:w="4565" w:type="dxa"/>
          </w:tcPr>
          <w:p w14:paraId="57E7B35D" w14:textId="77777777" w:rsidR="007A7253" w:rsidRPr="004C27BA" w:rsidRDefault="007A7253" w:rsidP="007A7253">
            <w:pPr>
              <w:pStyle w:val="TabletextTHF"/>
              <w:rPr>
                <w:szCs w:val="22"/>
              </w:rPr>
            </w:pPr>
          </w:p>
        </w:tc>
      </w:tr>
      <w:tr w:rsidR="007A7253" w:rsidRPr="001418B4" w14:paraId="567DBE06" w14:textId="77777777" w:rsidTr="008B5476">
        <w:tc>
          <w:tcPr>
            <w:tcW w:w="4337" w:type="dxa"/>
            <w:shd w:val="clear" w:color="auto" w:fill="E6E6E6"/>
          </w:tcPr>
          <w:p w14:paraId="1085E7C1" w14:textId="708CB64A" w:rsidR="007A7253" w:rsidRPr="004C27BA" w:rsidRDefault="007A7253" w:rsidP="007A7253">
            <w:pPr>
              <w:pStyle w:val="TabletextTHF"/>
              <w:rPr>
                <w:szCs w:val="22"/>
              </w:rPr>
            </w:pPr>
            <w:r>
              <w:rPr>
                <w:szCs w:val="22"/>
              </w:rPr>
              <w:t>Type</w:t>
            </w:r>
            <w:r w:rsidR="00904492">
              <w:rPr>
                <w:szCs w:val="22"/>
              </w:rPr>
              <w:t xml:space="preserve"> of organisation</w:t>
            </w:r>
          </w:p>
        </w:tc>
        <w:tc>
          <w:tcPr>
            <w:tcW w:w="4565" w:type="dxa"/>
          </w:tcPr>
          <w:p w14:paraId="7C1897A0" w14:textId="77777777" w:rsidR="007A7253" w:rsidRPr="004C27BA" w:rsidRDefault="007A7253" w:rsidP="007A7253">
            <w:pPr>
              <w:pStyle w:val="TabletextTHF"/>
              <w:rPr>
                <w:szCs w:val="22"/>
              </w:rPr>
            </w:pPr>
          </w:p>
        </w:tc>
      </w:tr>
      <w:tr w:rsidR="007A7253" w:rsidRPr="001418B4" w14:paraId="17D2972F" w14:textId="77777777" w:rsidTr="008B5476">
        <w:tc>
          <w:tcPr>
            <w:tcW w:w="4337" w:type="dxa"/>
            <w:shd w:val="clear" w:color="auto" w:fill="E6E6E6"/>
          </w:tcPr>
          <w:p w14:paraId="30EFD169" w14:textId="77777777" w:rsidR="007A7253" w:rsidRPr="004C27BA" w:rsidRDefault="007A7253" w:rsidP="007A7253">
            <w:pPr>
              <w:pStyle w:val="TabletextTHF"/>
              <w:rPr>
                <w:szCs w:val="22"/>
              </w:rPr>
            </w:pPr>
            <w:r w:rsidRPr="004C27BA">
              <w:rPr>
                <w:szCs w:val="22"/>
              </w:rPr>
              <w:t xml:space="preserve">Company or Charity Number </w:t>
            </w:r>
          </w:p>
        </w:tc>
        <w:tc>
          <w:tcPr>
            <w:tcW w:w="4565" w:type="dxa"/>
          </w:tcPr>
          <w:p w14:paraId="7B416BD4" w14:textId="77777777" w:rsidR="007A7253" w:rsidRPr="004C27BA" w:rsidRDefault="007A7253" w:rsidP="007A7253">
            <w:pPr>
              <w:pStyle w:val="TabletextTHF"/>
              <w:rPr>
                <w:szCs w:val="22"/>
              </w:rPr>
            </w:pPr>
          </w:p>
        </w:tc>
      </w:tr>
      <w:tr w:rsidR="007A7253" w:rsidRPr="001418B4" w14:paraId="0826174F" w14:textId="77777777" w:rsidTr="008B5476">
        <w:tc>
          <w:tcPr>
            <w:tcW w:w="4337" w:type="dxa"/>
            <w:shd w:val="clear" w:color="auto" w:fill="E6E6E6"/>
          </w:tcPr>
          <w:p w14:paraId="04FEA099" w14:textId="17C98C85" w:rsidR="007A7253" w:rsidRPr="004C27BA" w:rsidRDefault="007A7253" w:rsidP="007A7253">
            <w:pPr>
              <w:pStyle w:val="TabletextTHF"/>
              <w:rPr>
                <w:szCs w:val="22"/>
              </w:rPr>
            </w:pPr>
            <w:r w:rsidRPr="004C27BA">
              <w:rPr>
                <w:szCs w:val="22"/>
              </w:rPr>
              <w:t>VAT Number</w:t>
            </w:r>
          </w:p>
        </w:tc>
        <w:tc>
          <w:tcPr>
            <w:tcW w:w="4565" w:type="dxa"/>
          </w:tcPr>
          <w:p w14:paraId="3763BBBD" w14:textId="77777777" w:rsidR="007A7253" w:rsidRPr="004C27BA" w:rsidRDefault="007A7253" w:rsidP="007A7253">
            <w:pPr>
              <w:pStyle w:val="TabletextTHF"/>
              <w:rPr>
                <w:szCs w:val="22"/>
              </w:rPr>
            </w:pPr>
          </w:p>
        </w:tc>
      </w:tr>
      <w:tr w:rsidR="005D5C7C" w:rsidRPr="001418B4" w14:paraId="172B9923" w14:textId="77777777" w:rsidTr="008B5476">
        <w:tc>
          <w:tcPr>
            <w:tcW w:w="4337"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565" w:type="dxa"/>
          </w:tcPr>
          <w:p w14:paraId="420D66C0" w14:textId="77777777" w:rsidR="005D5C7C" w:rsidRPr="004C27BA" w:rsidRDefault="005D5C7C" w:rsidP="007A7253">
            <w:pPr>
              <w:pStyle w:val="TabletextTHF"/>
              <w:rPr>
                <w:szCs w:val="22"/>
              </w:rPr>
            </w:pPr>
          </w:p>
        </w:tc>
      </w:tr>
      <w:tr w:rsidR="007A7253" w:rsidRPr="001418B4" w14:paraId="363639BF" w14:textId="77777777" w:rsidTr="008B5476">
        <w:tc>
          <w:tcPr>
            <w:tcW w:w="4337"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565" w:type="dxa"/>
          </w:tcPr>
          <w:p w14:paraId="43267A7F" w14:textId="77777777" w:rsidR="007A7253" w:rsidRPr="004C27BA" w:rsidRDefault="007A7253" w:rsidP="007A7253">
            <w:pPr>
              <w:pStyle w:val="TabletextTHF"/>
              <w:rPr>
                <w:szCs w:val="22"/>
              </w:rPr>
            </w:pPr>
          </w:p>
        </w:tc>
      </w:tr>
      <w:tr w:rsidR="007A7253" w:rsidRPr="001418B4" w14:paraId="4AD9AF18" w14:textId="77777777" w:rsidTr="008B5476">
        <w:tc>
          <w:tcPr>
            <w:tcW w:w="4337" w:type="dxa"/>
            <w:shd w:val="clear" w:color="auto" w:fill="E6E6E6"/>
          </w:tcPr>
          <w:p w14:paraId="59522588" w14:textId="77777777" w:rsidR="007A7253" w:rsidRPr="004C27BA" w:rsidRDefault="007A7253" w:rsidP="007A7253">
            <w:pPr>
              <w:pStyle w:val="TabletextTHF"/>
              <w:rPr>
                <w:szCs w:val="22"/>
              </w:rPr>
            </w:pPr>
            <w:r w:rsidRPr="004C27BA">
              <w:rPr>
                <w:szCs w:val="22"/>
              </w:rPr>
              <w:t>Registered Address (if different)</w:t>
            </w:r>
          </w:p>
        </w:tc>
        <w:tc>
          <w:tcPr>
            <w:tcW w:w="4565" w:type="dxa"/>
          </w:tcPr>
          <w:p w14:paraId="3F76C7BF" w14:textId="77777777" w:rsidR="007A7253" w:rsidRPr="004C27BA" w:rsidRDefault="007A7253" w:rsidP="007A7253">
            <w:pPr>
              <w:pStyle w:val="TabletextTHF"/>
              <w:rPr>
                <w:szCs w:val="22"/>
              </w:rPr>
            </w:pPr>
          </w:p>
        </w:tc>
      </w:tr>
      <w:tr w:rsidR="007A7253" w:rsidRPr="001418B4" w14:paraId="3F79078E" w14:textId="77777777" w:rsidTr="008B5476">
        <w:tc>
          <w:tcPr>
            <w:tcW w:w="4337" w:type="dxa"/>
            <w:shd w:val="clear" w:color="auto" w:fill="E6E6E6"/>
          </w:tcPr>
          <w:p w14:paraId="1C1F1B37" w14:textId="77777777" w:rsidR="007A7253" w:rsidRPr="004C27BA" w:rsidRDefault="007A7253" w:rsidP="007A7253">
            <w:pPr>
              <w:pStyle w:val="TabletextTHF"/>
              <w:rPr>
                <w:szCs w:val="22"/>
              </w:rPr>
            </w:pPr>
            <w:r w:rsidRPr="004C27BA">
              <w:rPr>
                <w:szCs w:val="22"/>
              </w:rPr>
              <w:t>Website Address</w:t>
            </w:r>
          </w:p>
        </w:tc>
        <w:tc>
          <w:tcPr>
            <w:tcW w:w="4565" w:type="dxa"/>
          </w:tcPr>
          <w:p w14:paraId="7063CB3E" w14:textId="77777777" w:rsidR="007A7253" w:rsidRPr="004C27BA" w:rsidRDefault="007A7253" w:rsidP="007A7253">
            <w:pPr>
              <w:pStyle w:val="TabletextTHF"/>
              <w:rPr>
                <w:szCs w:val="22"/>
              </w:rPr>
            </w:pPr>
          </w:p>
        </w:tc>
      </w:tr>
      <w:tr w:rsidR="007A7253" w:rsidRPr="001418B4" w14:paraId="5C597A22" w14:textId="77777777" w:rsidTr="008B5476">
        <w:tc>
          <w:tcPr>
            <w:tcW w:w="4337"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565" w:type="dxa"/>
          </w:tcPr>
          <w:p w14:paraId="6DDD42D3" w14:textId="77777777" w:rsidR="007A7253" w:rsidRPr="004C27BA" w:rsidRDefault="007A7253" w:rsidP="007A7253">
            <w:pPr>
              <w:pStyle w:val="TabletextTHF"/>
              <w:rPr>
                <w:szCs w:val="22"/>
              </w:rPr>
            </w:pPr>
          </w:p>
        </w:tc>
      </w:tr>
      <w:tr w:rsidR="007A7253" w:rsidRPr="001418B4" w14:paraId="09E746A3" w14:textId="77777777" w:rsidTr="008B5476">
        <w:tc>
          <w:tcPr>
            <w:tcW w:w="4337" w:type="dxa"/>
            <w:shd w:val="clear" w:color="auto" w:fill="E6E6E6"/>
          </w:tcPr>
          <w:p w14:paraId="6FAF5054" w14:textId="77777777" w:rsidR="007A7253" w:rsidRPr="004C27BA" w:rsidRDefault="007A7253" w:rsidP="007A7253">
            <w:pPr>
              <w:pStyle w:val="TabletextTHF"/>
              <w:rPr>
                <w:szCs w:val="22"/>
              </w:rPr>
            </w:pPr>
            <w:r w:rsidRPr="004C27BA">
              <w:rPr>
                <w:szCs w:val="22"/>
              </w:rPr>
              <w:t>Phone numbers (office and mobile)</w:t>
            </w:r>
          </w:p>
        </w:tc>
        <w:tc>
          <w:tcPr>
            <w:tcW w:w="4565" w:type="dxa"/>
          </w:tcPr>
          <w:p w14:paraId="33A98886" w14:textId="77777777" w:rsidR="007A7253" w:rsidRPr="004C27BA" w:rsidRDefault="007A7253" w:rsidP="007A7253">
            <w:pPr>
              <w:pStyle w:val="TabletextTHF"/>
              <w:rPr>
                <w:szCs w:val="22"/>
              </w:rPr>
            </w:pPr>
          </w:p>
        </w:tc>
      </w:tr>
      <w:tr w:rsidR="007A7253" w:rsidRPr="001418B4" w14:paraId="1BA06A7E" w14:textId="77777777" w:rsidTr="008B5476">
        <w:tc>
          <w:tcPr>
            <w:tcW w:w="4337" w:type="dxa"/>
            <w:shd w:val="clear" w:color="auto" w:fill="E6E6E6"/>
          </w:tcPr>
          <w:p w14:paraId="57EF1A0D" w14:textId="77777777" w:rsidR="007A7253" w:rsidRPr="004C27BA" w:rsidRDefault="007A7253" w:rsidP="007A7253">
            <w:pPr>
              <w:pStyle w:val="TabletextTHF"/>
              <w:rPr>
                <w:szCs w:val="22"/>
              </w:rPr>
            </w:pPr>
            <w:r w:rsidRPr="004C27BA">
              <w:rPr>
                <w:szCs w:val="22"/>
              </w:rPr>
              <w:t>E</w:t>
            </w:r>
            <w:r>
              <w:rPr>
                <w:szCs w:val="22"/>
              </w:rPr>
              <w:t>m</w:t>
            </w:r>
            <w:r w:rsidRPr="004C27BA">
              <w:rPr>
                <w:szCs w:val="22"/>
              </w:rPr>
              <w:t>ail address</w:t>
            </w:r>
          </w:p>
        </w:tc>
        <w:tc>
          <w:tcPr>
            <w:tcW w:w="4565" w:type="dxa"/>
          </w:tcPr>
          <w:p w14:paraId="0AC751F9" w14:textId="77777777" w:rsidR="007A7253" w:rsidRPr="004C27BA" w:rsidRDefault="007A7253" w:rsidP="007A7253">
            <w:pPr>
              <w:pStyle w:val="TabletextTHF"/>
              <w:rPr>
                <w:szCs w:val="22"/>
              </w:rPr>
            </w:pPr>
          </w:p>
        </w:tc>
      </w:tr>
    </w:tbl>
    <w:p w14:paraId="24AA37AA" w14:textId="77777777" w:rsidR="008B5476" w:rsidRDefault="008B5476" w:rsidP="008B5476">
      <w:pPr>
        <w:pStyle w:val="ListNos2THF"/>
        <w:numPr>
          <w:ilvl w:val="0"/>
          <w:numId w:val="0"/>
        </w:numPr>
        <w:spacing w:before="240"/>
        <w:ind w:left="737"/>
      </w:pPr>
    </w:p>
    <w:p w14:paraId="74221D9D" w14:textId="29866A56" w:rsidR="007A7253" w:rsidRDefault="007A7253" w:rsidP="007A7253">
      <w:pPr>
        <w:pStyle w:val="ListNos2THF"/>
        <w:spacing w:before="240"/>
      </w:pPr>
      <w:r w:rsidRPr="00C21370">
        <w:t>Organisational description</w:t>
      </w:r>
    </w:p>
    <w:p w14:paraId="5BD718EE" w14:textId="119A995E" w:rsidR="007A7253" w:rsidRDefault="007A7253" w:rsidP="007A7253">
      <w:pPr>
        <w:pStyle w:val="BWBstyle"/>
        <w:tabs>
          <w:tab w:val="clear" w:pos="720"/>
        </w:tabs>
        <w:spacing w:before="240"/>
        <w:ind w:left="0" w:firstLine="0"/>
        <w:rPr>
          <w:rFonts w:ascii="Arial" w:hAnsi="Arial" w:cs="Arial"/>
          <w:sz w:val="22"/>
          <w:szCs w:val="22"/>
        </w:rPr>
      </w:pPr>
      <w:r w:rsidRPr="00C21370">
        <w:rPr>
          <w:rFonts w:ascii="Arial" w:hAnsi="Arial" w:cs="Arial"/>
          <w:sz w:val="22"/>
          <w:szCs w:val="22"/>
        </w:rPr>
        <w:t>Please prov</w:t>
      </w:r>
      <w:r w:rsidR="00D5066E">
        <w:rPr>
          <w:rFonts w:ascii="Arial" w:hAnsi="Arial" w:cs="Arial"/>
          <w:sz w:val="22"/>
          <w:szCs w:val="22"/>
        </w:rPr>
        <w:t xml:space="preserve">ide a brief description of the </w:t>
      </w:r>
      <w:r w:rsidRPr="00C21370">
        <w:rPr>
          <w:rFonts w:ascii="Arial" w:hAnsi="Arial" w:cs="Arial"/>
          <w:sz w:val="22"/>
          <w:szCs w:val="22"/>
        </w:rPr>
        <w:t>organisation in terms of its activities/services and the organisational governance and management</w:t>
      </w:r>
      <w:r w:rsidR="005D5C7C">
        <w:rPr>
          <w:rFonts w:ascii="Arial" w:hAnsi="Arial" w:cs="Arial"/>
          <w:sz w:val="22"/>
          <w:szCs w:val="22"/>
        </w:rPr>
        <w:t xml:space="preserve"> structure</w:t>
      </w:r>
    </w:p>
    <w:p w14:paraId="3D6B538E" w14:textId="4E5EE222" w:rsidR="0047387F" w:rsidRPr="00786045" w:rsidRDefault="007A7253" w:rsidP="00786045">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6C2FD9CB" w14:textId="77777777" w:rsidR="007A7253" w:rsidRPr="00C21370" w:rsidRDefault="007A7253" w:rsidP="007A7253"/>
                        </w:txbxContent>
                      </wps:txbx>
                      <wps:bodyPr rot="0" vert="horz" wrap="square" lIns="91440" tIns="45720" rIns="91440" bIns="45720" anchor="t" anchorCtr="0" upright="1">
                        <a:noAutofit/>
                      </wps:bodyPr>
                    </wps:wsp>
                  </a:graphicData>
                </a:graphic>
              </wp:inline>
            </w:drawing>
          </mc:Choice>
          <mc:Fallback>
            <w:pict>
              <v:shapetype w14:anchorId="79656122" id="_x0000_t202" coordsize="21600,21600" o:spt="202" path="m,l,21600r21600,l21600,xe">
                <v:stroke joinstyle="miter"/>
                <v:path gradientshapeok="t" o:connecttype="rect"/>
              </v:shapetype>
              <v:shape id="Text Box 2" o:spid="_x0000_s1026" type="#_x0000_t202" style="width:452.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">
                <v:textbox>
                  <w:txbxContent>
                    <w:p w14:paraId="6C2FD9CB" w14:textId="77777777" w:rsidR="007A7253" w:rsidRPr="00C21370" w:rsidRDefault="007A7253" w:rsidP="007A7253"/>
                  </w:txbxContent>
                </v:textbox>
                <w10:anchorlock/>
              </v:shape>
            </w:pict>
          </mc:Fallback>
        </mc:AlternateContent>
      </w:r>
    </w:p>
    <w:p w14:paraId="7F1B30F4" w14:textId="0FCCC341" w:rsidR="007A7253" w:rsidRDefault="007A7253" w:rsidP="007A7253">
      <w:pPr>
        <w:pStyle w:val="ListNos1THF"/>
      </w:pPr>
      <w:r w:rsidRPr="00535C9A">
        <w:t>Proposal</w:t>
      </w:r>
    </w:p>
    <w:p w14:paraId="5131F634" w14:textId="1D21D024" w:rsidR="007A7253" w:rsidRPr="007A7253" w:rsidRDefault="007A7253" w:rsidP="007A7253">
      <w:pPr>
        <w:pStyle w:val="ListNos2THF"/>
        <w:rPr>
          <w:rFonts w:cs="Arial"/>
          <w:szCs w:val="22"/>
        </w:rPr>
      </w:pPr>
      <w:r w:rsidRPr="0085076A">
        <w:t>Please use this section to provid</w:t>
      </w:r>
      <w:r w:rsidR="005D5C7C">
        <w:t xml:space="preserve">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7E1441">
        <w:tc>
          <w:tcPr>
            <w:tcW w:w="9072" w:type="dxa"/>
          </w:tcPr>
          <w:p w14:paraId="04BF0295" w14:textId="77777777" w:rsidR="007A7253" w:rsidRPr="004C27BA" w:rsidRDefault="007A7253" w:rsidP="007E1441">
            <w:pPr>
              <w:pStyle w:val="BodyText"/>
              <w:jc w:val="left"/>
              <w:rPr>
                <w:rFonts w:cs="Arial"/>
                <w:szCs w:val="22"/>
              </w:rPr>
            </w:pPr>
          </w:p>
          <w:p w14:paraId="2ED2D1DE" w14:textId="793BF043" w:rsidR="00BD7C59" w:rsidRPr="004C27BA" w:rsidRDefault="00BD7C59" w:rsidP="007E1441">
            <w:pPr>
              <w:pStyle w:val="BodyText"/>
              <w:jc w:val="left"/>
              <w:rPr>
                <w:rFonts w:cs="Arial"/>
                <w:szCs w:val="22"/>
              </w:rPr>
            </w:pPr>
          </w:p>
        </w:tc>
      </w:tr>
    </w:tbl>
    <w:p w14:paraId="2592C0D9" w14:textId="242B3130" w:rsidR="007A7253" w:rsidRDefault="007A7253" w:rsidP="007A7253">
      <w:pPr>
        <w:pStyle w:val="Paragraphnumbered"/>
        <w:tabs>
          <w:tab w:val="clear" w:pos="1440"/>
        </w:tabs>
        <w:ind w:left="0" w:firstLine="0"/>
      </w:pPr>
      <w:r w:rsidRPr="00275162">
        <w:t>Please give us the details of your propos</w:t>
      </w:r>
      <w:r>
        <w:t>ed approach</w:t>
      </w:r>
      <w:r w:rsidRPr="00275162">
        <w:t xml:space="preserve"> remembering to refer back to the </w:t>
      </w:r>
      <w:r>
        <w:t xml:space="preserve">Project Specification. </w:t>
      </w:r>
      <w:r w:rsidRPr="00687CFD">
        <w:t>Your proposal must include detailed plans ensuring the following issues are addressed</w:t>
      </w:r>
      <w:r w:rsidR="00400F25">
        <w:t>. Further materials or accompany documents can be provided.</w:t>
      </w:r>
    </w:p>
    <w:p w14:paraId="09FD17A2" w14:textId="1F1075EE" w:rsidR="007A7253" w:rsidRPr="00687CFD" w:rsidRDefault="007A7253" w:rsidP="007A7253">
      <w:pPr>
        <w:pStyle w:val="ListNos2THF"/>
        <w:spacing w:before="240"/>
      </w:pPr>
      <w:r>
        <w:t xml:space="preserve">How will your proposal meet the needs of the </w:t>
      </w:r>
      <w:r w:rsidR="05196EDC">
        <w:t>Q community</w:t>
      </w:r>
      <w:r>
        <w:t>?</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17745DE4"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279AC46C" id="_x0000_s1027" type="#_x0000_t202" style="width:458.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">
                <v:textbox>
                  <w:txbxContent>
                    <w:p w14:paraId="17745DE4" w14:textId="77777777" w:rsidR="007A7253" w:rsidRDefault="007A7253" w:rsidP="007A7253"/>
                  </w:txbxContent>
                </v:textbox>
                <w10:anchorlock/>
              </v:shape>
            </w:pict>
          </mc:Fallback>
        </mc:AlternateContent>
      </w:r>
    </w:p>
    <w:p w14:paraId="4DAFBC33" w14:textId="22EA77AE" w:rsidR="007A7253" w:rsidRDefault="007A7253" w:rsidP="007A7253">
      <w:pPr>
        <w:pStyle w:val="ListNos2THF"/>
        <w:spacing w:before="240"/>
      </w:pPr>
      <w:r w:rsidRPr="007A7253">
        <w:t>Your approach</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298BBC4F"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5891D173" id="_x0000_s1028" type="#_x0000_t202" style="width:45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dYJQIAAEs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">
                <v:textbox>
                  <w:txbxContent>
                    <w:p w14:paraId="298BBC4F" w14:textId="77777777" w:rsidR="007A7253" w:rsidRDefault="007A7253" w:rsidP="007A7253"/>
                  </w:txbxContent>
                </v:textbox>
                <w10:anchorlock/>
              </v:shape>
            </w:pict>
          </mc:Fallback>
        </mc:AlternateContent>
      </w:r>
    </w:p>
    <w:p w14:paraId="7BC2786E" w14:textId="77777777" w:rsidR="007A7253" w:rsidRPr="007A7253" w:rsidRDefault="007A7253" w:rsidP="007A7253">
      <w:pPr>
        <w:pStyle w:val="ListNos2THF"/>
        <w:spacing w:before="240"/>
      </w:pPr>
      <w:r w:rsidRPr="007A7253">
        <w:t>Your relevant experience and expertise</w:t>
      </w:r>
    </w:p>
    <w:p w14:paraId="6E931908" w14:textId="77777777" w:rsidR="007A7253" w:rsidRPr="00687CFD" w:rsidRDefault="007A7253" w:rsidP="007A7253">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286E9ACF"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0BDAC602" id="_x0000_s1029" type="#_x0000_t202" style="width:45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QX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">
                <v:textbox>
                  <w:txbxContent>
                    <w:p w14:paraId="286E9ACF" w14:textId="77777777" w:rsidR="007A7253" w:rsidRDefault="007A7253" w:rsidP="007A7253"/>
                  </w:txbxContent>
                </v:textbox>
                <w10:anchorlock/>
              </v:shape>
            </w:pict>
          </mc:Fallback>
        </mc:AlternateContent>
      </w:r>
    </w:p>
    <w:p w14:paraId="1C343887" w14:textId="77777777" w:rsidR="007A7253" w:rsidRPr="007A7253" w:rsidRDefault="007A7253" w:rsidP="007A7253">
      <w:pPr>
        <w:pStyle w:val="ListNos2THF"/>
        <w:spacing w:before="240"/>
        <w:rPr>
          <w:rStyle w:val="ListNos2THFChar"/>
        </w:rPr>
      </w:pPr>
      <w:r w:rsidRPr="00687CFD">
        <w:t>Capacity to deliver and valu</w:t>
      </w:r>
      <w:r w:rsidRPr="007A7253">
        <w:rPr>
          <w:rStyle w:val="ListNos2THFChar"/>
        </w:rPr>
        <w:t>e for money</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467C6284"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683A2426" id="_x0000_s1030" type="#_x0000_t202" style="width:459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">
                <v:textbox>
                  <w:txbxContent>
                    <w:p w14:paraId="467C6284" w14:textId="77777777" w:rsidR="007A7253" w:rsidRDefault="007A7253" w:rsidP="007A7253"/>
                  </w:txbxContent>
                </v:textbox>
                <w10:anchorlock/>
              </v:shape>
            </w:pict>
          </mc:Fallback>
        </mc:AlternateContent>
      </w:r>
    </w:p>
    <w:p w14:paraId="53CEAD78" w14:textId="6D9D72DD" w:rsidR="007A7253" w:rsidRPr="00687CFD" w:rsidRDefault="007A7253" w:rsidP="007A7253">
      <w:pPr>
        <w:pStyle w:val="ListNos2THF"/>
        <w:spacing w:before="240"/>
      </w:pPr>
      <w:r w:rsidRPr="00687CFD">
        <w:t>Any other relevant information</w:t>
      </w:r>
      <w:r w:rsidR="000A647E">
        <w:t>, including</w:t>
      </w:r>
      <w:r w:rsidR="007A51A9">
        <w:t xml:space="preserve"> links to</w:t>
      </w:r>
      <w:r w:rsidR="000A647E">
        <w:t xml:space="preserve"> any relevant </w:t>
      </w:r>
      <w:r w:rsidR="007A51A9">
        <w:t>samples of your work</w:t>
      </w:r>
      <w:r w:rsidR="008372A0">
        <w:t xml:space="preserve"> and noting any </w:t>
      </w:r>
      <w:r w:rsidR="00DB4C64">
        <w:t>supporting documents that you have shared</w:t>
      </w:r>
    </w:p>
    <w:p w14:paraId="3AE1C3DD" w14:textId="4C034634"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34A928AF" w14:textId="77777777" w:rsidR="00E5721E" w:rsidRDefault="00E5721E"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334EE739" w14:textId="55D6E9D2" w:rsidR="0047387F" w:rsidRDefault="0047387F" w:rsidP="0047387F">
      <w:pPr>
        <w:pStyle w:val="ListNos1THF"/>
        <w:numPr>
          <w:ilvl w:val="0"/>
          <w:numId w:val="0"/>
        </w:numPr>
      </w:pPr>
    </w:p>
    <w:p w14:paraId="30D5024B" w14:textId="6234F0DD" w:rsidR="00E5721E" w:rsidRDefault="00E5721E" w:rsidP="0047387F">
      <w:pPr>
        <w:pStyle w:val="ListNos1THF"/>
        <w:numPr>
          <w:ilvl w:val="0"/>
          <w:numId w:val="0"/>
        </w:numPr>
      </w:pPr>
    </w:p>
    <w:p w14:paraId="7C68AF98" w14:textId="77777777" w:rsidR="00E5721E" w:rsidRDefault="00E5721E" w:rsidP="0047387F">
      <w:pPr>
        <w:pStyle w:val="ListNos1THF"/>
        <w:numPr>
          <w:ilvl w:val="0"/>
          <w:numId w:val="0"/>
        </w:numPr>
      </w:pPr>
    </w:p>
    <w:p w14:paraId="3149C1C2" w14:textId="4E907C28" w:rsidR="007A7253" w:rsidRPr="00687CFD" w:rsidRDefault="007A7253" w:rsidP="007A7253">
      <w:pPr>
        <w:pStyle w:val="ListNos1THF"/>
      </w:pPr>
      <w:r w:rsidRPr="00535C9A">
        <w:t>Management and communications</w:t>
      </w:r>
    </w:p>
    <w:p w14:paraId="759AF5C2" w14:textId="7DF40EBE" w:rsidR="007A7253" w:rsidRPr="00580E63" w:rsidRDefault="007A7253" w:rsidP="007A7253">
      <w:pPr>
        <w:pStyle w:val="ListNos2THF"/>
      </w:pPr>
      <w:r w:rsidRPr="00580E63">
        <w:t xml:space="preserve">Please use this section to describe how you envisage working with </w:t>
      </w:r>
      <w:r>
        <w:t>the Health Foundation</w:t>
      </w:r>
      <w:r w:rsidRPr="00580E63">
        <w:t xml:space="preserve"> and the other stakeholders in this work</w:t>
      </w:r>
      <w:r>
        <w:t xml:space="preserve">. Additionally, please give details of how you will ensure we </w:t>
      </w:r>
      <w:r w:rsidRPr="00994C2A">
        <w:rPr>
          <w:rFonts w:cs="Arial"/>
        </w:rPr>
        <w:t>are kept informed of the project's progress</w:t>
      </w:r>
      <w:r w:rsidR="00E610F1">
        <w:rPr>
          <w:rFonts w:cs="Arial"/>
        </w:rPr>
        <w:t>.</w:t>
      </w:r>
      <w:r>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40872D4E" w14:textId="77777777" w:rsidTr="007E1441">
        <w:trPr>
          <w:trHeight w:val="549"/>
        </w:trPr>
        <w:tc>
          <w:tcPr>
            <w:tcW w:w="9072" w:type="dxa"/>
          </w:tcPr>
          <w:p w14:paraId="54D312DB" w14:textId="77777777" w:rsidR="007A7253" w:rsidRPr="004C27BA" w:rsidRDefault="007A7253" w:rsidP="007E1441">
            <w:pPr>
              <w:pStyle w:val="BodyText"/>
              <w:jc w:val="left"/>
            </w:pPr>
          </w:p>
        </w:tc>
      </w:tr>
    </w:tbl>
    <w:p w14:paraId="1CE1E9B2" w14:textId="03712414" w:rsidR="007A7253" w:rsidRDefault="007A7253" w:rsidP="007A7253">
      <w:pPr>
        <w:pStyle w:val="ListNos2THF"/>
        <w:spacing w:before="240"/>
      </w:pPr>
      <w:r w:rsidRPr="00994C2A">
        <w:t>Please pr</w:t>
      </w:r>
      <w:r>
        <w:t>ovide a pro</w:t>
      </w:r>
      <w:r w:rsidR="00353F51">
        <w:t xml:space="preserve">ject </w:t>
      </w:r>
      <w:r w:rsidR="005225B7">
        <w:t xml:space="preserve">management </w:t>
      </w:r>
      <w:r w:rsidR="00353F51">
        <w:t>plan including key milestones and phases</w:t>
      </w:r>
      <w:r w:rsidRPr="00994C2A">
        <w:t xml:space="preserve">. </w:t>
      </w:r>
    </w:p>
    <w:p w14:paraId="21CF1BC5" w14:textId="77777777" w:rsidR="007A7253" w:rsidRDefault="007A7253" w:rsidP="007A7253">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8506806" w14:textId="77777777" w:rsidR="007A7253" w:rsidRPr="00535C9A" w:rsidRDefault="007A7253" w:rsidP="007A7253">
                            <w:pPr>
                              <w:rPr>
                                <w:szCs w:val="20"/>
                              </w:rPr>
                            </w:pPr>
                          </w:p>
                        </w:txbxContent>
                      </wps:txbx>
                      <wps:bodyPr rot="0" vert="horz" wrap="square" lIns="91440" tIns="45720" rIns="91440" bIns="45720" anchor="t" anchorCtr="0" upright="1">
                        <a:noAutofit/>
                      </wps:bodyPr>
                    </wps:wsp>
                  </a:graphicData>
                </a:graphic>
              </wp:inline>
            </w:drawing>
          </mc:Choice>
          <mc:Fallback>
            <w:pict>
              <v:shape w14:anchorId="532DE70A" id="Text Box 6" o:spid="_x0000_s1031" type="#_x0000_t202" style="width:453.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DNKQ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">
                <v:textbox>
                  <w:txbxContent>
                    <w:p w14:paraId="18506806" w14:textId="77777777" w:rsidR="007A7253" w:rsidRPr="00535C9A" w:rsidRDefault="007A7253" w:rsidP="007A7253">
                      <w:pPr>
                        <w:rPr>
                          <w:szCs w:val="20"/>
                        </w:rPr>
                      </w:pPr>
                    </w:p>
                  </w:txbxContent>
                </v:textbox>
                <w10:anchorlock/>
              </v:shape>
            </w:pict>
          </mc:Fallback>
        </mc:AlternateContent>
      </w:r>
    </w:p>
    <w:p w14:paraId="216920B2" w14:textId="3290FBA3" w:rsidR="007A7253" w:rsidRPr="00580E63" w:rsidRDefault="007A7253" w:rsidP="007A7253">
      <w:pPr>
        <w:pStyle w:val="ListNos2THF"/>
        <w:spacing w:before="240"/>
      </w:pPr>
      <w:r w:rsidRPr="00580E63">
        <w:t>Please consider any risks in relation to the proposal and how you will mitigate against these</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7E1441">
        <w:trPr>
          <w:trHeight w:val="601"/>
        </w:trPr>
        <w:tc>
          <w:tcPr>
            <w:tcW w:w="9054" w:type="dxa"/>
          </w:tcPr>
          <w:p w14:paraId="5918151E" w14:textId="77777777" w:rsidR="007A7253" w:rsidRPr="004C27BA" w:rsidRDefault="007A7253" w:rsidP="007E1441">
            <w:pPr>
              <w:pStyle w:val="BodyText"/>
            </w:pPr>
          </w:p>
          <w:p w14:paraId="0BEF128B" w14:textId="77777777" w:rsidR="007A7253" w:rsidRPr="004C27BA" w:rsidRDefault="007A7253" w:rsidP="007E1441">
            <w:pPr>
              <w:pStyle w:val="BodyText"/>
            </w:pPr>
          </w:p>
        </w:tc>
      </w:tr>
    </w:tbl>
    <w:p w14:paraId="04D0B334" w14:textId="77777777" w:rsidR="0071562E" w:rsidRDefault="0071562E" w:rsidP="0071562E">
      <w:pPr>
        <w:pStyle w:val="ListNos1THF"/>
        <w:numPr>
          <w:ilvl w:val="0"/>
          <w:numId w:val="0"/>
        </w:numPr>
        <w:ind w:left="737" w:hanging="737"/>
      </w:pPr>
    </w:p>
    <w:p w14:paraId="3CE51514" w14:textId="4D2E5070" w:rsidR="007A7253" w:rsidRPr="00687CFD" w:rsidRDefault="007A7253" w:rsidP="007A7253">
      <w:pPr>
        <w:pStyle w:val="ListNos1THF"/>
      </w:pPr>
      <w:r w:rsidRPr="00535C9A">
        <w:t>Details of team members</w:t>
      </w:r>
    </w:p>
    <w:p w14:paraId="3B667768" w14:textId="77777777" w:rsidR="007A7253" w:rsidRPr="00580E63" w:rsidRDefault="007A7253" w:rsidP="007A7253">
      <w:pPr>
        <w:pStyle w:val="ListNos2THF"/>
      </w:pPr>
      <w:r w:rsidRPr="00580E63">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7E1441">
        <w:trPr>
          <w:cantSplit/>
          <w:trHeight w:val="329"/>
        </w:trPr>
        <w:tc>
          <w:tcPr>
            <w:tcW w:w="1701" w:type="dxa"/>
            <w:shd w:val="clear" w:color="000000" w:fill="E6E6E6"/>
          </w:tcPr>
          <w:p w14:paraId="64FFB422" w14:textId="77777777" w:rsidR="007A7253" w:rsidRPr="004C27BA" w:rsidRDefault="007A7253" w:rsidP="00256552">
            <w:pPr>
              <w:pStyle w:val="BodyTHF"/>
            </w:pPr>
            <w:r w:rsidRPr="004C27BA">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77777777" w:rsidR="007A7253" w:rsidRPr="00580E63" w:rsidRDefault="007A7253" w:rsidP="00256552">
            <w:pPr>
              <w:pStyle w:val="BodyTHF"/>
              <w:rPr>
                <w:b/>
              </w:rPr>
            </w:pPr>
            <w:r w:rsidRPr="00580E63">
              <w:rPr>
                <w:b/>
              </w:rPr>
              <w:t>First Name</w:t>
            </w:r>
          </w:p>
        </w:tc>
        <w:tc>
          <w:tcPr>
            <w:tcW w:w="2551" w:type="dxa"/>
          </w:tcPr>
          <w:p w14:paraId="44609275" w14:textId="77777777" w:rsidR="007A7253" w:rsidRPr="00580E63" w:rsidRDefault="007A7253" w:rsidP="00256552">
            <w:pPr>
              <w:pStyle w:val="BodyTHF"/>
              <w:rPr>
                <w:b/>
              </w:rPr>
            </w:pPr>
            <w:r w:rsidRPr="00580E63">
              <w:rPr>
                <w:b/>
              </w:rPr>
              <w:t>Last Name</w:t>
            </w:r>
          </w:p>
        </w:tc>
      </w:tr>
      <w:tr w:rsidR="007A7253" w:rsidRPr="00580E63" w14:paraId="71E64EC8" w14:textId="77777777" w:rsidTr="007E1441">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7E1441">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26A80CE3" w14:textId="77777777" w:rsidR="007A7253" w:rsidRPr="00580E63" w:rsidRDefault="007A7253" w:rsidP="00256552">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636D49A3" w14:textId="77777777" w:rsidTr="007E1441">
        <w:trPr>
          <w:cantSplit/>
          <w:trHeight w:val="329"/>
        </w:trPr>
        <w:tc>
          <w:tcPr>
            <w:tcW w:w="1701" w:type="dxa"/>
            <w:shd w:val="clear" w:color="000000" w:fill="E6E6E6"/>
          </w:tcPr>
          <w:p w14:paraId="18032C25" w14:textId="77777777" w:rsidR="007A7253" w:rsidRPr="004C27BA" w:rsidRDefault="007A7253" w:rsidP="00256552">
            <w:pPr>
              <w:pStyle w:val="BodyTHF"/>
            </w:pPr>
            <w:r w:rsidRPr="004C27BA">
              <w:t>Name</w:t>
            </w:r>
          </w:p>
        </w:tc>
        <w:tc>
          <w:tcPr>
            <w:tcW w:w="1843" w:type="dxa"/>
          </w:tcPr>
          <w:p w14:paraId="4CC14C73" w14:textId="77777777" w:rsidR="007A7253" w:rsidRPr="00580E63" w:rsidRDefault="007A7253" w:rsidP="00256552">
            <w:pPr>
              <w:pStyle w:val="BodyTHF"/>
              <w:rPr>
                <w:b/>
              </w:rPr>
            </w:pPr>
            <w:r w:rsidRPr="00580E63">
              <w:rPr>
                <w:b/>
              </w:rPr>
              <w:t>Title</w:t>
            </w:r>
          </w:p>
        </w:tc>
        <w:tc>
          <w:tcPr>
            <w:tcW w:w="2977" w:type="dxa"/>
          </w:tcPr>
          <w:p w14:paraId="2E9EBCC8" w14:textId="77777777" w:rsidR="007A7253" w:rsidRPr="00580E63" w:rsidRDefault="007A7253" w:rsidP="00256552">
            <w:pPr>
              <w:pStyle w:val="BodyTHF"/>
              <w:rPr>
                <w:b/>
              </w:rPr>
            </w:pPr>
            <w:r w:rsidRPr="00580E63">
              <w:rPr>
                <w:b/>
              </w:rPr>
              <w:t>First Name</w:t>
            </w:r>
          </w:p>
        </w:tc>
        <w:tc>
          <w:tcPr>
            <w:tcW w:w="2551" w:type="dxa"/>
          </w:tcPr>
          <w:p w14:paraId="1ABD18CE" w14:textId="77777777" w:rsidR="007A7253" w:rsidRPr="00580E63" w:rsidRDefault="007A7253" w:rsidP="00256552">
            <w:pPr>
              <w:pStyle w:val="BodyTHF"/>
              <w:rPr>
                <w:b/>
              </w:rPr>
            </w:pPr>
            <w:r w:rsidRPr="00580E63">
              <w:rPr>
                <w:b/>
              </w:rPr>
              <w:t>Last Name</w:t>
            </w:r>
          </w:p>
        </w:tc>
      </w:tr>
      <w:tr w:rsidR="007A7253" w:rsidRPr="00580E63" w14:paraId="0B9F5D57" w14:textId="77777777" w:rsidTr="007E1441">
        <w:trPr>
          <w:cantSplit/>
          <w:trHeight w:val="887"/>
        </w:trPr>
        <w:tc>
          <w:tcPr>
            <w:tcW w:w="1701" w:type="dxa"/>
            <w:tcBorders>
              <w:bottom w:val="single" w:sz="4" w:space="0" w:color="auto"/>
            </w:tcBorders>
            <w:shd w:val="clear" w:color="000000" w:fill="E6E6E6"/>
          </w:tcPr>
          <w:p w14:paraId="72AED1E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37B73CAC" w14:textId="77777777" w:rsidR="007A7253" w:rsidRPr="00F012BB" w:rsidRDefault="007A7253" w:rsidP="00256552">
            <w:pPr>
              <w:pStyle w:val="BodyTHF"/>
            </w:pPr>
          </w:p>
        </w:tc>
      </w:tr>
      <w:tr w:rsidR="007A7253" w:rsidRPr="00580E63" w14:paraId="35B588BE" w14:textId="77777777" w:rsidTr="007E1441">
        <w:trPr>
          <w:cantSplit/>
          <w:trHeight w:val="1076"/>
        </w:trPr>
        <w:tc>
          <w:tcPr>
            <w:tcW w:w="1701" w:type="dxa"/>
            <w:tcBorders>
              <w:bottom w:val="single" w:sz="4" w:space="0" w:color="auto"/>
            </w:tcBorders>
            <w:shd w:val="clear" w:color="000000" w:fill="E6E6E6"/>
          </w:tcPr>
          <w:p w14:paraId="7BCC97B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2E426E8" w14:textId="77777777" w:rsidR="007A7253" w:rsidRPr="00F012BB" w:rsidRDefault="007A7253" w:rsidP="00256552">
            <w:pPr>
              <w:pStyle w:val="BodyTHF"/>
            </w:pPr>
          </w:p>
        </w:tc>
      </w:tr>
    </w:tbl>
    <w:p w14:paraId="104BC19C" w14:textId="6FD2B23C" w:rsidR="007A7253" w:rsidRDefault="007A7253" w:rsidP="00256552">
      <w:pPr>
        <w:pStyle w:val="BodyTHF"/>
        <w:rPr>
          <w:b/>
        </w:rPr>
      </w:pPr>
    </w:p>
    <w:p w14:paraId="010CAA8D" w14:textId="77777777" w:rsidR="00CC0A9F" w:rsidRDefault="00CC0A9F" w:rsidP="00256552">
      <w:pPr>
        <w:pStyle w:val="BodyTHF"/>
        <w:rPr>
          <w:b/>
        </w:rPr>
      </w:pPr>
    </w:p>
    <w:p w14:paraId="72796AEC" w14:textId="6287FF56" w:rsidR="007A7253" w:rsidRPr="0071562E" w:rsidRDefault="007A7253" w:rsidP="007A7253">
      <w:pPr>
        <w:pStyle w:val="ListNos1THF"/>
      </w:pPr>
      <w:r>
        <w:t>Resources</w:t>
      </w:r>
    </w:p>
    <w:p w14:paraId="4454C9DD" w14:textId="501A9DAD" w:rsidR="007A7253" w:rsidRPr="00580E63" w:rsidRDefault="007A7253" w:rsidP="007A7253">
      <w:pPr>
        <w:pStyle w:val="BodyTHF"/>
      </w:pPr>
      <w:r w:rsidRPr="00580E63">
        <w:t>We require full costing of your proposal.</w:t>
      </w:r>
      <w:r>
        <w:t xml:space="preserve">  Please fill in the budget template and submit it alongside this application.</w:t>
      </w:r>
      <w:r w:rsidR="002B2C7E">
        <w:t xml:space="preserve"> </w:t>
      </w:r>
      <w:r w:rsidRPr="00580E63">
        <w:t xml:space="preserve">The Health Foundation wishes to maximise the return it provides to beneficiaries and obtain best value from external suppliers. </w:t>
      </w:r>
    </w:p>
    <w:p w14:paraId="0623886D" w14:textId="77777777" w:rsidR="007A7253" w:rsidRPr="00580E63" w:rsidRDefault="007A7253" w:rsidP="007A7253">
      <w:pPr>
        <w:pStyle w:val="ListNos2THF"/>
      </w:pPr>
      <w:r w:rsidRPr="00580E63">
        <w:t>What is the total cost of your proposal?</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7E1441">
        <w:tc>
          <w:tcPr>
            <w:tcW w:w="9072" w:type="dxa"/>
          </w:tcPr>
          <w:p w14:paraId="1C3577BF" w14:textId="77777777" w:rsidR="007A7253" w:rsidRPr="004C27BA" w:rsidRDefault="007A7253" w:rsidP="007E1441">
            <w:pPr>
              <w:pStyle w:val="BodyText"/>
            </w:pPr>
          </w:p>
          <w:p w14:paraId="4A3F8C10" w14:textId="77777777" w:rsidR="007A7253" w:rsidRPr="004C27BA" w:rsidRDefault="007A7253" w:rsidP="007E1441">
            <w:pPr>
              <w:pStyle w:val="BodyText"/>
            </w:pPr>
          </w:p>
        </w:tc>
      </w:tr>
    </w:tbl>
    <w:p w14:paraId="5FC02B04" w14:textId="77777777" w:rsidR="007A7253" w:rsidRPr="00580E63" w:rsidRDefault="007A7253" w:rsidP="007A7253">
      <w:pPr>
        <w:pStyle w:val="ListNos2THF"/>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 xml:space="preserve">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6A3F240D" w14:textId="77777777" w:rsidR="007A7253" w:rsidRPr="004C27BA" w:rsidRDefault="007A7253" w:rsidP="007E1441">
            <w:pPr>
              <w:pStyle w:val="BodyText"/>
            </w:pPr>
          </w:p>
          <w:p w14:paraId="1356F146" w14:textId="77777777" w:rsidR="007A7253" w:rsidRPr="004C27BA" w:rsidRDefault="007A7253" w:rsidP="007E1441">
            <w:pPr>
              <w:pStyle w:val="BodyText"/>
            </w:pPr>
          </w:p>
        </w:tc>
      </w:tr>
    </w:tbl>
    <w:p w14:paraId="07B5DFFC" w14:textId="2CE72A59" w:rsidR="00040476" w:rsidRPr="00580E63" w:rsidRDefault="00040476" w:rsidP="00040476">
      <w:pPr>
        <w:pStyle w:val="ListNos2THF"/>
        <w:spacing w:before="240"/>
      </w:pPr>
      <w:r w:rsidRPr="00580E63">
        <w:t xml:space="preserve">Please provide </w:t>
      </w:r>
      <w:r>
        <w:t xml:space="preserve">an outline of how you will manage the </w:t>
      </w:r>
      <w:r w:rsidR="004A0DC2">
        <w:t xml:space="preserve">responsive nature of this project, </w:t>
      </w:r>
      <w:r w:rsidR="0009784B">
        <w:t>supporting us to prioritise</w:t>
      </w:r>
      <w:r w:rsidR="004A0DC2">
        <w:t xml:space="preserve"> deliverables within the </w:t>
      </w:r>
      <w:r w:rsidR="00F14CE7">
        <w:t xml:space="preserve">total </w:t>
      </w:r>
      <w:r w:rsidR="00314B54">
        <w:t>resource available</w:t>
      </w:r>
      <w:r w:rsidR="00F14CE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040476" w:rsidRPr="00580E63" w14:paraId="4DFF6901" w14:textId="77777777" w:rsidTr="007E1441">
        <w:tc>
          <w:tcPr>
            <w:tcW w:w="8902" w:type="dxa"/>
          </w:tcPr>
          <w:p w14:paraId="675E790C" w14:textId="77777777" w:rsidR="00040476" w:rsidRPr="004C27BA" w:rsidRDefault="00040476" w:rsidP="007E1441">
            <w:pPr>
              <w:pStyle w:val="BodyText"/>
            </w:pPr>
          </w:p>
          <w:p w14:paraId="2E56AB89" w14:textId="77777777" w:rsidR="00040476" w:rsidRPr="004C27BA" w:rsidRDefault="00040476" w:rsidP="007E1441">
            <w:pPr>
              <w:pStyle w:val="BodyText"/>
            </w:pPr>
          </w:p>
        </w:tc>
      </w:tr>
    </w:tbl>
    <w:p w14:paraId="439F2293" w14:textId="43A66F7A" w:rsidR="00794ECB" w:rsidRDefault="00040476" w:rsidP="00794ECB">
      <w:pPr>
        <w:pStyle w:val="ListNos1THF"/>
      </w:pPr>
      <w:r>
        <w:t>S</w:t>
      </w:r>
      <w:r w:rsidR="00794ECB" w:rsidRPr="00AE075D">
        <w:t>upplier references</w:t>
      </w:r>
    </w:p>
    <w:p w14:paraId="4AFE34DF" w14:textId="77777777" w:rsidR="00794ECB" w:rsidRPr="00AE075D" w:rsidRDefault="00794ECB" w:rsidP="00794ECB">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3"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E3BE" id="Text Box 15" o:spid="_x0000_s1032" type="#_x0000_t202" style="position:absolute;left:0;text-align:left;margin-left:6.75pt;margin-top:12.1pt;width:443.2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abLgIAAFg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">
                <v:textbo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v:textbox>
              </v:shape>
            </w:pict>
          </mc:Fallback>
        </mc:AlternateContent>
      </w:r>
    </w:p>
    <w:p w14:paraId="350EADD9" w14:textId="77777777"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mc:AlternateContent>
          <mc:Choice Requires="wps">
            <w:drawing>
              <wp:anchor distT="0" distB="0" distL="114300" distR="114300" simplePos="0" relativeHeight="251658242"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5369" id="Text Box 14" o:spid="_x0000_s1033" type="#_x0000_t202" style="position:absolute;left:0;text-align:left;margin-left:6.75pt;margin-top:3.75pt;width:443.2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dLAIAAFg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">
                <v:textbo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v:textbox>
              </v:shape>
            </w:pict>
          </mc:Fallback>
        </mc:AlternateContent>
      </w:r>
    </w:p>
    <w:p w14:paraId="53CBF26A" w14:textId="7FD7A831" w:rsidR="00E4112A" w:rsidRDefault="00E4112A" w:rsidP="00E4112A">
      <w:pPr>
        <w:pStyle w:val="ListNos1THF"/>
        <w:numPr>
          <w:ilvl w:val="0"/>
          <w:numId w:val="0"/>
        </w:numPr>
        <w:rPr>
          <w:rFonts w:eastAsiaTheme="minorHAnsi" w:cstheme="minorBidi"/>
          <w:b w:val="0"/>
          <w:kern w:val="0"/>
          <w:szCs w:val="22"/>
        </w:rPr>
      </w:pPr>
    </w:p>
    <w:p w14:paraId="0F5C566A" w14:textId="77777777" w:rsidR="00E4112A" w:rsidRDefault="00E4112A" w:rsidP="00E4112A">
      <w:pPr>
        <w:pStyle w:val="BodyTHF"/>
      </w:pPr>
    </w:p>
    <w:p w14:paraId="7A078AF0" w14:textId="77DA3A9D" w:rsidR="007A7253" w:rsidRPr="002B2C7E" w:rsidRDefault="007A7253" w:rsidP="007A7253">
      <w:pPr>
        <w:pStyle w:val="ListNos1THF"/>
      </w:pPr>
      <w:r>
        <w:t>Contract</w:t>
      </w:r>
    </w:p>
    <w:p w14:paraId="0E6A15CC" w14:textId="6E3C29CD" w:rsidR="007A7253" w:rsidRPr="00580E63" w:rsidRDefault="007A7253" w:rsidP="007A7253">
      <w:pPr>
        <w:pStyle w:val="ListNos2THF"/>
      </w:pPr>
      <w:r w:rsidRPr="00580E63">
        <w:t>Do you agree to all the ter</w:t>
      </w:r>
      <w:r>
        <w:t>ms and conditions in our S</w:t>
      </w:r>
      <w:r w:rsidRPr="00580E63">
        <w:t>ample contract</w:t>
      </w:r>
      <w:r>
        <w:t xml:space="preserve"> (</w:t>
      </w:r>
      <w:r w:rsidR="00D5066E">
        <w:t>attached alongside this document</w:t>
      </w:r>
      <w:r>
        <w:t>)</w:t>
      </w:r>
      <w:r w:rsidRPr="00580E63">
        <w: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7E1441">
        <w:tc>
          <w:tcPr>
            <w:tcW w:w="9072" w:type="dxa"/>
          </w:tcPr>
          <w:p w14:paraId="16D2E949" w14:textId="77777777" w:rsidR="007A7253" w:rsidRPr="004C27BA" w:rsidRDefault="007A7253" w:rsidP="007E1441">
            <w:pPr>
              <w:pStyle w:val="BodyText"/>
            </w:pPr>
          </w:p>
          <w:p w14:paraId="344C5582" w14:textId="77777777" w:rsidR="007A7253" w:rsidRPr="004C27BA" w:rsidRDefault="007A7253" w:rsidP="007E1441">
            <w:pPr>
              <w:pStyle w:val="BodyText"/>
            </w:pPr>
          </w:p>
        </w:tc>
      </w:tr>
    </w:tbl>
    <w:p w14:paraId="18CE33D5" w14:textId="77777777" w:rsidR="007A7253" w:rsidRDefault="007A7253" w:rsidP="007A7253">
      <w:pPr>
        <w:pStyle w:val="BodyText"/>
        <w:rPr>
          <w:sz w:val="22"/>
        </w:rPr>
      </w:pPr>
    </w:p>
    <w:p w14:paraId="5E46FE81" w14:textId="77777777" w:rsidR="007A7253" w:rsidRDefault="007A7253" w:rsidP="007A7253">
      <w:pPr>
        <w:pStyle w:val="BodyTHF"/>
        <w:rPr>
          <w:szCs w:val="22"/>
        </w:rPr>
      </w:pPr>
      <w:r w:rsidRPr="00FD6F91">
        <w:rPr>
          <w:szCs w:val="22"/>
        </w:rPr>
        <w:t>Signed on behalf of the organisation:</w:t>
      </w:r>
      <w:r>
        <w:rPr>
          <w:szCs w:val="22"/>
        </w:rPr>
        <w:t xml:space="preserve">    </w:t>
      </w:r>
    </w:p>
    <w:p w14:paraId="649E7274" w14:textId="77777777" w:rsidR="007A7253" w:rsidRPr="00A251E2" w:rsidRDefault="007A7253" w:rsidP="007A7253">
      <w:pPr>
        <w:pStyle w:val="BodyTHF"/>
      </w:pPr>
      <w:r>
        <w:rPr>
          <w:szCs w:val="22"/>
        </w:rP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footerReference w:type="even" r:id="rId15"/>
      <w:footerReference w:type="default" r:id="rId16"/>
      <w:headerReference w:type="first" r:id="rId17"/>
      <w:footerReference w:type="first" r:id="rId1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1505" w14:textId="77777777" w:rsidR="007E1441" w:rsidRDefault="007E1441" w:rsidP="003C6E18">
      <w:r>
        <w:separator/>
      </w:r>
    </w:p>
    <w:p w14:paraId="3D4235EF" w14:textId="77777777" w:rsidR="007E1441" w:rsidRDefault="007E1441"/>
    <w:p w14:paraId="301BF8DA" w14:textId="77777777" w:rsidR="007E1441" w:rsidRDefault="007E1441"/>
    <w:p w14:paraId="3C2693AB" w14:textId="77777777" w:rsidR="007E1441" w:rsidRDefault="007E1441"/>
  </w:endnote>
  <w:endnote w:type="continuationSeparator" w:id="0">
    <w:p w14:paraId="106AC99C" w14:textId="77777777" w:rsidR="007E1441" w:rsidRDefault="007E1441" w:rsidP="003C6E18">
      <w:r>
        <w:continuationSeparator/>
      </w:r>
    </w:p>
    <w:p w14:paraId="6BC52B6E" w14:textId="77777777" w:rsidR="007E1441" w:rsidRDefault="007E1441"/>
    <w:p w14:paraId="061FF8ED" w14:textId="77777777" w:rsidR="007E1441" w:rsidRDefault="007E1441"/>
    <w:p w14:paraId="139D472F" w14:textId="77777777" w:rsidR="007E1441" w:rsidRDefault="007E1441"/>
  </w:endnote>
  <w:endnote w:type="continuationNotice" w:id="1">
    <w:p w14:paraId="5EF63A89" w14:textId="77777777" w:rsidR="007E1441" w:rsidRDefault="007E1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F06C" w14:textId="77777777" w:rsidR="00A60804" w:rsidRDefault="00A60804" w:rsidP="007E1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AE9" w14:textId="09263555" w:rsidR="00A60804" w:rsidRDefault="00A60804" w:rsidP="007E1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1F101B20" w:rsidR="00773E9F" w:rsidRDefault="00827DAB" w:rsidP="00A60804">
    <w:pPr>
      <w:pStyle w:val="Footer"/>
      <w:ind w:right="360"/>
    </w:pPr>
    <w:r>
      <w:rPr>
        <w:noProof/>
      </w:rPr>
      <w:fldChar w:fldCharType="begin"/>
    </w:r>
    <w:r>
      <w:rPr>
        <w:noProof/>
      </w:rPr>
      <w:instrText xml:space="preserve"> STYLEREF  "Title THF"  \* MERGEFORMAT </w:instrText>
    </w:r>
    <w:r w:rsidR="000C6240">
      <w:rPr>
        <w:noProof/>
      </w:rPr>
      <w:fldChar w:fldCharType="separate"/>
    </w:r>
    <w:r w:rsidR="00110B7C">
      <w:rPr>
        <w:noProof/>
      </w:rPr>
      <w:t>Specification Response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241E90E7" w14:textId="5258A98A"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1B0E71" w:rsidRPr="001B0E71">
      <w:rPr>
        <w:b/>
        <w:bCs/>
        <w:noProof/>
      </w:rPr>
      <w:t>Project Specification and Response Form</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C722" w14:textId="77777777" w:rsidR="007E1441" w:rsidRDefault="007E1441" w:rsidP="003C6E18">
      <w:r>
        <w:separator/>
      </w:r>
    </w:p>
    <w:p w14:paraId="12B23D91" w14:textId="77777777" w:rsidR="007E1441" w:rsidRDefault="007E1441"/>
    <w:p w14:paraId="5AF0B1D3" w14:textId="77777777" w:rsidR="007E1441" w:rsidRDefault="007E1441"/>
    <w:p w14:paraId="5EE2D6CC" w14:textId="77777777" w:rsidR="007E1441" w:rsidRDefault="007E1441"/>
  </w:footnote>
  <w:footnote w:type="continuationSeparator" w:id="0">
    <w:p w14:paraId="123B2F8D" w14:textId="77777777" w:rsidR="007E1441" w:rsidRDefault="007E1441" w:rsidP="003C6E18">
      <w:r>
        <w:continuationSeparator/>
      </w:r>
    </w:p>
    <w:p w14:paraId="039BE5E7" w14:textId="77777777" w:rsidR="007E1441" w:rsidRDefault="007E1441"/>
    <w:p w14:paraId="0ECF92CE" w14:textId="77777777" w:rsidR="007E1441" w:rsidRDefault="007E1441"/>
    <w:p w14:paraId="4C3FB20A" w14:textId="77777777" w:rsidR="007E1441" w:rsidRDefault="007E1441"/>
  </w:footnote>
  <w:footnote w:type="continuationNotice" w:id="1">
    <w:p w14:paraId="45A14BFB" w14:textId="77777777" w:rsidR="007E1441" w:rsidRDefault="007E14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409" w14:textId="26196995" w:rsidR="002251A6" w:rsidRDefault="00773E9F" w:rsidP="00020B50">
    <w:pPr>
      <w:spacing w:line="240" w:lineRule="auto"/>
    </w:pPr>
    <w:r>
      <w:rPr>
        <w:noProof/>
        <w:lang w:val="en-GB" w:eastAsia="en-GB"/>
      </w:rPr>
      <w:drawing>
        <wp:anchor distT="0" distB="720090" distL="114300" distR="114300" simplePos="0" relativeHeight="251660288"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EF27EF"/>
    <w:multiLevelType w:val="multilevel"/>
    <w:tmpl w:val="35D6D774"/>
    <w:numStyleLink w:val="THFListNos"/>
  </w:abstractNum>
  <w:abstractNum w:abstractNumId="12"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8"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475A12C8"/>
    <w:multiLevelType w:val="hybridMultilevel"/>
    <w:tmpl w:val="E3F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8"/>
  </w:num>
  <w:num w:numId="2">
    <w:abstractNumId w:val="13"/>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1"/>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num>
  <w:num w:numId="27">
    <w:abstractNumId w:val="11"/>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0"/>
  </w:num>
  <w:num w:numId="29">
    <w:abstractNumId w:val="20"/>
  </w:num>
  <w:num w:numId="30">
    <w:abstractNumId w:val="11"/>
    <w:lvlOverride w:ilvl="0"/>
  </w:num>
  <w:num w:numId="31">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0B2C"/>
    <w:rsid w:val="00020B50"/>
    <w:rsid w:val="00027DD6"/>
    <w:rsid w:val="00030B07"/>
    <w:rsid w:val="00032566"/>
    <w:rsid w:val="0003341C"/>
    <w:rsid w:val="00034BD1"/>
    <w:rsid w:val="00036D68"/>
    <w:rsid w:val="00040476"/>
    <w:rsid w:val="00053793"/>
    <w:rsid w:val="00057AA7"/>
    <w:rsid w:val="00087465"/>
    <w:rsid w:val="0009784B"/>
    <w:rsid w:val="000A1D3B"/>
    <w:rsid w:val="000A601B"/>
    <w:rsid w:val="000A647E"/>
    <w:rsid w:val="000C6240"/>
    <w:rsid w:val="000C74FE"/>
    <w:rsid w:val="000E6AD1"/>
    <w:rsid w:val="000F0C89"/>
    <w:rsid w:val="00102B11"/>
    <w:rsid w:val="00110B7C"/>
    <w:rsid w:val="00111FEA"/>
    <w:rsid w:val="00115ACB"/>
    <w:rsid w:val="00123351"/>
    <w:rsid w:val="001267B6"/>
    <w:rsid w:val="00132A71"/>
    <w:rsid w:val="00136557"/>
    <w:rsid w:val="0014455C"/>
    <w:rsid w:val="001462EF"/>
    <w:rsid w:val="00170386"/>
    <w:rsid w:val="00177430"/>
    <w:rsid w:val="00197759"/>
    <w:rsid w:val="001B0E71"/>
    <w:rsid w:val="001B3E33"/>
    <w:rsid w:val="001B7635"/>
    <w:rsid w:val="001C418F"/>
    <w:rsid w:val="001C7491"/>
    <w:rsid w:val="001C7E65"/>
    <w:rsid w:val="001E3D1C"/>
    <w:rsid w:val="001E62C3"/>
    <w:rsid w:val="001F0B8C"/>
    <w:rsid w:val="001F0DE5"/>
    <w:rsid w:val="001F1694"/>
    <w:rsid w:val="00202095"/>
    <w:rsid w:val="00222EAE"/>
    <w:rsid w:val="002251A6"/>
    <w:rsid w:val="002450C8"/>
    <w:rsid w:val="00245840"/>
    <w:rsid w:val="00256552"/>
    <w:rsid w:val="00266D32"/>
    <w:rsid w:val="00267D27"/>
    <w:rsid w:val="00274F8A"/>
    <w:rsid w:val="00275DD4"/>
    <w:rsid w:val="00276B89"/>
    <w:rsid w:val="002877A2"/>
    <w:rsid w:val="00294159"/>
    <w:rsid w:val="002B1324"/>
    <w:rsid w:val="002B2C7E"/>
    <w:rsid w:val="002C3E65"/>
    <w:rsid w:val="00305FCB"/>
    <w:rsid w:val="00310574"/>
    <w:rsid w:val="00314B54"/>
    <w:rsid w:val="003204F0"/>
    <w:rsid w:val="00327459"/>
    <w:rsid w:val="00332E75"/>
    <w:rsid w:val="003417E0"/>
    <w:rsid w:val="00353F51"/>
    <w:rsid w:val="00357945"/>
    <w:rsid w:val="00364160"/>
    <w:rsid w:val="003813F7"/>
    <w:rsid w:val="00385101"/>
    <w:rsid w:val="003905A4"/>
    <w:rsid w:val="003C6E18"/>
    <w:rsid w:val="003F2E4E"/>
    <w:rsid w:val="00400F25"/>
    <w:rsid w:val="00431669"/>
    <w:rsid w:val="00434AE1"/>
    <w:rsid w:val="00441952"/>
    <w:rsid w:val="00446322"/>
    <w:rsid w:val="00451896"/>
    <w:rsid w:val="00461D62"/>
    <w:rsid w:val="0047387F"/>
    <w:rsid w:val="00483172"/>
    <w:rsid w:val="0049355C"/>
    <w:rsid w:val="004A0678"/>
    <w:rsid w:val="004A0DC2"/>
    <w:rsid w:val="004B14D9"/>
    <w:rsid w:val="004C4741"/>
    <w:rsid w:val="004D1490"/>
    <w:rsid w:val="004D7B64"/>
    <w:rsid w:val="004F0180"/>
    <w:rsid w:val="00504D31"/>
    <w:rsid w:val="00510FE0"/>
    <w:rsid w:val="005133F5"/>
    <w:rsid w:val="005225B7"/>
    <w:rsid w:val="00526A08"/>
    <w:rsid w:val="00541DD6"/>
    <w:rsid w:val="00546FE4"/>
    <w:rsid w:val="00555899"/>
    <w:rsid w:val="0056197A"/>
    <w:rsid w:val="00562D34"/>
    <w:rsid w:val="005641EB"/>
    <w:rsid w:val="00583A10"/>
    <w:rsid w:val="00592110"/>
    <w:rsid w:val="005C08CE"/>
    <w:rsid w:val="005C47CF"/>
    <w:rsid w:val="005D14F2"/>
    <w:rsid w:val="005D5C7C"/>
    <w:rsid w:val="00604690"/>
    <w:rsid w:val="006077A0"/>
    <w:rsid w:val="0062729D"/>
    <w:rsid w:val="00642D7A"/>
    <w:rsid w:val="00661DCD"/>
    <w:rsid w:val="00664DB6"/>
    <w:rsid w:val="006704B6"/>
    <w:rsid w:val="006756F2"/>
    <w:rsid w:val="00675787"/>
    <w:rsid w:val="00676168"/>
    <w:rsid w:val="00694CA3"/>
    <w:rsid w:val="006A0807"/>
    <w:rsid w:val="006C01FF"/>
    <w:rsid w:val="006C708B"/>
    <w:rsid w:val="006D06F4"/>
    <w:rsid w:val="006E1C5B"/>
    <w:rsid w:val="006E4ECC"/>
    <w:rsid w:val="007008C7"/>
    <w:rsid w:val="0071562E"/>
    <w:rsid w:val="0072759B"/>
    <w:rsid w:val="00744149"/>
    <w:rsid w:val="00753A66"/>
    <w:rsid w:val="007673EA"/>
    <w:rsid w:val="00770AAF"/>
    <w:rsid w:val="00773E9F"/>
    <w:rsid w:val="0078487F"/>
    <w:rsid w:val="00786045"/>
    <w:rsid w:val="00794ECB"/>
    <w:rsid w:val="00797095"/>
    <w:rsid w:val="007A4FE9"/>
    <w:rsid w:val="007A51A9"/>
    <w:rsid w:val="007A7253"/>
    <w:rsid w:val="007B7BA2"/>
    <w:rsid w:val="007C3D85"/>
    <w:rsid w:val="007E1441"/>
    <w:rsid w:val="007E3270"/>
    <w:rsid w:val="007F0E19"/>
    <w:rsid w:val="0081359F"/>
    <w:rsid w:val="0081500C"/>
    <w:rsid w:val="00827DAB"/>
    <w:rsid w:val="008372A0"/>
    <w:rsid w:val="00855AB7"/>
    <w:rsid w:val="008633E6"/>
    <w:rsid w:val="00877F96"/>
    <w:rsid w:val="008810D6"/>
    <w:rsid w:val="00883FFA"/>
    <w:rsid w:val="008930AC"/>
    <w:rsid w:val="008B0B69"/>
    <w:rsid w:val="008B2510"/>
    <w:rsid w:val="008B39D4"/>
    <w:rsid w:val="008B5476"/>
    <w:rsid w:val="008B6DCD"/>
    <w:rsid w:val="00904492"/>
    <w:rsid w:val="00915283"/>
    <w:rsid w:val="00915DF6"/>
    <w:rsid w:val="00936A83"/>
    <w:rsid w:val="00974167"/>
    <w:rsid w:val="009763BD"/>
    <w:rsid w:val="00983E14"/>
    <w:rsid w:val="00993A1C"/>
    <w:rsid w:val="009A3F6C"/>
    <w:rsid w:val="009B2224"/>
    <w:rsid w:val="009B48AB"/>
    <w:rsid w:val="009E2922"/>
    <w:rsid w:val="009E67E8"/>
    <w:rsid w:val="00A018FD"/>
    <w:rsid w:val="00A1161E"/>
    <w:rsid w:val="00A26C12"/>
    <w:rsid w:val="00A52FED"/>
    <w:rsid w:val="00A60804"/>
    <w:rsid w:val="00A7725E"/>
    <w:rsid w:val="00A86457"/>
    <w:rsid w:val="00AB6554"/>
    <w:rsid w:val="00AC6A8C"/>
    <w:rsid w:val="00B022D3"/>
    <w:rsid w:val="00B02BB4"/>
    <w:rsid w:val="00B02D96"/>
    <w:rsid w:val="00B10BB3"/>
    <w:rsid w:val="00B12410"/>
    <w:rsid w:val="00B15B17"/>
    <w:rsid w:val="00B16818"/>
    <w:rsid w:val="00B21FDE"/>
    <w:rsid w:val="00B356D7"/>
    <w:rsid w:val="00B37A1E"/>
    <w:rsid w:val="00B61433"/>
    <w:rsid w:val="00B84E0B"/>
    <w:rsid w:val="00B87F98"/>
    <w:rsid w:val="00BB7C3F"/>
    <w:rsid w:val="00BC0CEF"/>
    <w:rsid w:val="00BC7A19"/>
    <w:rsid w:val="00BD6F1D"/>
    <w:rsid w:val="00BD733C"/>
    <w:rsid w:val="00BD7C59"/>
    <w:rsid w:val="00C22D7C"/>
    <w:rsid w:val="00C27BB3"/>
    <w:rsid w:val="00C328DF"/>
    <w:rsid w:val="00C76FE2"/>
    <w:rsid w:val="00C8481F"/>
    <w:rsid w:val="00C938E4"/>
    <w:rsid w:val="00C96D48"/>
    <w:rsid w:val="00CA15FB"/>
    <w:rsid w:val="00CA4D45"/>
    <w:rsid w:val="00CA51D4"/>
    <w:rsid w:val="00CC013D"/>
    <w:rsid w:val="00CC0A9F"/>
    <w:rsid w:val="00CC3733"/>
    <w:rsid w:val="00CD08B7"/>
    <w:rsid w:val="00CD2542"/>
    <w:rsid w:val="00CD4318"/>
    <w:rsid w:val="00CE0712"/>
    <w:rsid w:val="00CF3464"/>
    <w:rsid w:val="00CF4FFE"/>
    <w:rsid w:val="00D20E04"/>
    <w:rsid w:val="00D362A8"/>
    <w:rsid w:val="00D5066E"/>
    <w:rsid w:val="00D528AB"/>
    <w:rsid w:val="00D6269A"/>
    <w:rsid w:val="00D70D6B"/>
    <w:rsid w:val="00D8047B"/>
    <w:rsid w:val="00D830C0"/>
    <w:rsid w:val="00D830D1"/>
    <w:rsid w:val="00DB4C64"/>
    <w:rsid w:val="00DB7623"/>
    <w:rsid w:val="00DC4982"/>
    <w:rsid w:val="00DD388E"/>
    <w:rsid w:val="00DD7F43"/>
    <w:rsid w:val="00DF1177"/>
    <w:rsid w:val="00DF4396"/>
    <w:rsid w:val="00E009DD"/>
    <w:rsid w:val="00E03D27"/>
    <w:rsid w:val="00E20421"/>
    <w:rsid w:val="00E24DE9"/>
    <w:rsid w:val="00E31966"/>
    <w:rsid w:val="00E36289"/>
    <w:rsid w:val="00E4112A"/>
    <w:rsid w:val="00E41836"/>
    <w:rsid w:val="00E54256"/>
    <w:rsid w:val="00E5721E"/>
    <w:rsid w:val="00E610F1"/>
    <w:rsid w:val="00E66A48"/>
    <w:rsid w:val="00E74BA9"/>
    <w:rsid w:val="00E86F44"/>
    <w:rsid w:val="00EA6B12"/>
    <w:rsid w:val="00EE0F61"/>
    <w:rsid w:val="00EF1E15"/>
    <w:rsid w:val="00EF5394"/>
    <w:rsid w:val="00F02DAD"/>
    <w:rsid w:val="00F07D28"/>
    <w:rsid w:val="00F14CE7"/>
    <w:rsid w:val="00F1584F"/>
    <w:rsid w:val="00F44DB9"/>
    <w:rsid w:val="00F676E1"/>
    <w:rsid w:val="00F73EC6"/>
    <w:rsid w:val="00F77919"/>
    <w:rsid w:val="00F81276"/>
    <w:rsid w:val="00F814EE"/>
    <w:rsid w:val="00F92591"/>
    <w:rsid w:val="00F96583"/>
    <w:rsid w:val="00FA245D"/>
    <w:rsid w:val="00FB3D0A"/>
    <w:rsid w:val="00FC18D0"/>
    <w:rsid w:val="00FC77E5"/>
    <w:rsid w:val="00FD016C"/>
    <w:rsid w:val="025647D7"/>
    <w:rsid w:val="05196EDC"/>
    <w:rsid w:val="058CCB51"/>
    <w:rsid w:val="0723BC36"/>
    <w:rsid w:val="0B30F78B"/>
    <w:rsid w:val="1314AA8E"/>
    <w:rsid w:val="16BAA845"/>
    <w:rsid w:val="1D5C5673"/>
    <w:rsid w:val="206CB5F5"/>
    <w:rsid w:val="28B829D0"/>
    <w:rsid w:val="340E50D4"/>
    <w:rsid w:val="3B91E645"/>
    <w:rsid w:val="40E67B15"/>
    <w:rsid w:val="44A21974"/>
    <w:rsid w:val="4C9D6D1E"/>
    <w:rsid w:val="51221071"/>
    <w:rsid w:val="5125E195"/>
    <w:rsid w:val="5530B55C"/>
    <w:rsid w:val="57026CE4"/>
    <w:rsid w:val="5F6735A9"/>
    <w:rsid w:val="640935BA"/>
    <w:rsid w:val="648B9C69"/>
    <w:rsid w:val="67573B7E"/>
    <w:rsid w:val="68E0A1C4"/>
    <w:rsid w:val="6C6D4B8D"/>
    <w:rsid w:val="6D873C0C"/>
    <w:rsid w:val="7042E395"/>
    <w:rsid w:val="72D8ED8F"/>
    <w:rsid w:val="7669240C"/>
    <w:rsid w:val="7D9A9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77253"/>
  <w14:defaultImageDpi w14:val="300"/>
  <w15:docId w15:val="{931A4ECC-1329-4A13-A834-90DFDD03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7A7253"/>
    <w:pPr>
      <w:numPr>
        <w:numId w:val="16"/>
      </w:num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7A7253"/>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character" w:customStyle="1" w:styleId="normaltextrun">
    <w:name w:val="normaltextrun"/>
    <w:basedOn w:val="DefaultParagraphFont"/>
    <w:rsid w:val="00222EAE"/>
  </w:style>
  <w:style w:type="character" w:customStyle="1" w:styleId="eop">
    <w:name w:val="eop"/>
    <w:basedOn w:val="DefaultParagraphFont"/>
    <w:rsid w:val="00222EAE"/>
  </w:style>
  <w:style w:type="character" w:styleId="UnresolvedMention">
    <w:name w:val="Unresolved Mention"/>
    <w:basedOn w:val="DefaultParagraphFont"/>
    <w:uiPriority w:val="99"/>
    <w:semiHidden/>
    <w:unhideWhenUsed/>
    <w:rsid w:val="0069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5490">
      <w:bodyDiv w:val="1"/>
      <w:marLeft w:val="0"/>
      <w:marRight w:val="0"/>
      <w:marTop w:val="0"/>
      <w:marBottom w:val="0"/>
      <w:divBdr>
        <w:top w:val="none" w:sz="0" w:space="0" w:color="auto"/>
        <w:left w:val="none" w:sz="0" w:space="0" w:color="auto"/>
        <w:bottom w:val="none" w:sz="0" w:space="0" w:color="auto"/>
        <w:right w:val="none" w:sz="0" w:space="0" w:color="auto"/>
      </w:divBdr>
      <w:divsChild>
        <w:div w:id="1140801411">
          <w:marLeft w:val="0"/>
          <w:marRight w:val="0"/>
          <w:marTop w:val="0"/>
          <w:marBottom w:val="0"/>
          <w:divBdr>
            <w:top w:val="none" w:sz="0" w:space="0" w:color="auto"/>
            <w:left w:val="none" w:sz="0" w:space="0" w:color="auto"/>
            <w:bottom w:val="none" w:sz="0" w:space="0" w:color="auto"/>
            <w:right w:val="none" w:sz="0" w:space="0" w:color="auto"/>
          </w:divBdr>
          <w:divsChild>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1659844213">
          <w:marLeft w:val="0"/>
          <w:marRight w:val="0"/>
          <w:marTop w:val="0"/>
          <w:marBottom w:val="0"/>
          <w:divBdr>
            <w:top w:val="none" w:sz="0" w:space="0" w:color="auto"/>
            <w:left w:val="none" w:sz="0" w:space="0" w:color="auto"/>
            <w:bottom w:val="none" w:sz="0" w:space="0" w:color="auto"/>
            <w:right w:val="none" w:sz="0" w:space="0" w:color="auto"/>
          </w:divBdr>
          <w:divsChild>
            <w:div w:id="456725131">
              <w:marLeft w:val="0"/>
              <w:marRight w:val="0"/>
              <w:marTop w:val="0"/>
              <w:marBottom w:val="0"/>
              <w:divBdr>
                <w:top w:val="none" w:sz="0" w:space="0" w:color="auto"/>
                <w:left w:val="none" w:sz="0" w:space="0" w:color="auto"/>
                <w:bottom w:val="none" w:sz="0" w:space="0" w:color="auto"/>
                <w:right w:val="none" w:sz="0" w:space="0" w:color="auto"/>
              </w:divBdr>
            </w:div>
            <w:div w:id="2090223707">
              <w:marLeft w:val="0"/>
              <w:marRight w:val="0"/>
              <w:marTop w:val="0"/>
              <w:marBottom w:val="0"/>
              <w:divBdr>
                <w:top w:val="none" w:sz="0" w:space="0" w:color="auto"/>
                <w:left w:val="none" w:sz="0" w:space="0" w:color="auto"/>
                <w:bottom w:val="none" w:sz="0" w:space="0" w:color="auto"/>
                <w:right w:val="none" w:sz="0" w:space="0" w:color="auto"/>
              </w:divBdr>
            </w:div>
          </w:divsChild>
        </w:div>
        <w:div w:id="1987851145">
          <w:marLeft w:val="0"/>
          <w:marRight w:val="0"/>
          <w:marTop w:val="0"/>
          <w:marBottom w:val="0"/>
          <w:divBdr>
            <w:top w:val="none" w:sz="0" w:space="0" w:color="auto"/>
            <w:left w:val="none" w:sz="0" w:space="0" w:color="auto"/>
            <w:bottom w:val="none" w:sz="0" w:space="0" w:color="auto"/>
            <w:right w:val="none" w:sz="0" w:space="0" w:color="auto"/>
          </w:divBdr>
          <w:divsChild>
            <w:div w:id="785581877">
              <w:marLeft w:val="0"/>
              <w:marRight w:val="0"/>
              <w:marTop w:val="0"/>
              <w:marBottom w:val="0"/>
              <w:divBdr>
                <w:top w:val="none" w:sz="0" w:space="0" w:color="auto"/>
                <w:left w:val="none" w:sz="0" w:space="0" w:color="auto"/>
                <w:bottom w:val="none" w:sz="0" w:space="0" w:color="auto"/>
                <w:right w:val="none" w:sz="0" w:space="0" w:color="auto"/>
              </w:divBdr>
            </w:div>
            <w:div w:id="9936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healt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org.uk/sites/default/files/2019-02/Health-Foundation-policy-on-conflicts-of-intere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15" ma:contentTypeDescription="Create a new document." ma:contentTypeScope="" ma:versionID="1bbb746fd5d391dd50a90599b5329cb4">
  <xsd:schema xmlns:xsd="http://www.w3.org/2001/XMLSchema" xmlns:xs="http://www.w3.org/2001/XMLSchema" xmlns:p="http://schemas.microsoft.com/office/2006/metadata/properties" xmlns:ns2="7c3db85d-3544-45bd-9b10-d0a974a271f4" xmlns:ns3="df35893f-66ee-49b9-b8aa-4ee75d60bc9b" targetNamespace="http://schemas.microsoft.com/office/2006/metadata/properties" ma:root="true" ma:fieldsID="453c5454a5988c6871ccbf14c9b7afab" ns2:_="" ns3:_="">
    <xsd:import namespace="7c3db85d-3544-45bd-9b10-d0a974a271f4"/>
    <xsd:import namespace="df35893f-66ee-49b9-b8aa-4ee75d60b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DEB43-7FED-41B3-8DD1-E993C3DEC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47364-C2C4-4712-B3D2-B2F0491EF481}">
  <ds:schemaRefs>
    <ds:schemaRef ds:uri="http://schemas.openxmlformats.org/officeDocument/2006/bibliography"/>
  </ds:schemaRefs>
</ds:datastoreItem>
</file>

<file path=customXml/itemProps3.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4.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document.dotx</Template>
  <TotalTime>53</TotalTime>
  <Pages>1</Pages>
  <Words>2717</Words>
  <Characters>15490</Characters>
  <Application>Microsoft Office Word</Application>
  <DocSecurity>4</DocSecurity>
  <Lines>129</Lines>
  <Paragraphs>36</Paragraphs>
  <ScaleCrop>false</ScaleCrop>
  <Company>The Health Foundation</Company>
  <LinksUpToDate>false</LinksUpToDate>
  <CharactersWithSpaces>18171</CharactersWithSpaces>
  <SharedDoc>false</SharedDoc>
  <HyperlinkBase/>
  <HLinks>
    <vt:vector size="24" baseType="variant">
      <vt:variant>
        <vt:i4>4063332</vt:i4>
      </vt:variant>
      <vt:variant>
        <vt:i4>9</vt:i4>
      </vt:variant>
      <vt:variant>
        <vt:i4>0</vt:i4>
      </vt:variant>
      <vt:variant>
        <vt:i4>5</vt:i4>
      </vt:variant>
      <vt:variant>
        <vt:lpwstr>https://www.health.org.uk/sites/default/files/2019-02/Health-Foundation-policy-on-conflicts-of-interest.pdf</vt:lpwstr>
      </vt:variant>
      <vt:variant>
        <vt:lpwstr/>
      </vt:variant>
      <vt:variant>
        <vt:i4>7536747</vt:i4>
      </vt:variant>
      <vt:variant>
        <vt:i4>6</vt:i4>
      </vt:variant>
      <vt:variant>
        <vt:i4>0</vt:i4>
      </vt:variant>
      <vt:variant>
        <vt:i4>5</vt:i4>
      </vt:variant>
      <vt:variant>
        <vt:lpwstr>https://www.w3.org/</vt:lpwstr>
      </vt:variant>
      <vt:variant>
        <vt:lpwstr/>
      </vt:variant>
      <vt:variant>
        <vt:i4>5177420</vt:i4>
      </vt:variant>
      <vt:variant>
        <vt:i4>3</vt:i4>
      </vt:variant>
      <vt:variant>
        <vt:i4>0</vt:i4>
      </vt:variant>
      <vt:variant>
        <vt:i4>5</vt:i4>
      </vt:variant>
      <vt:variant>
        <vt:lpwstr>http://www.health.org.uk/</vt:lpwstr>
      </vt:variant>
      <vt:variant>
        <vt:lpwstr/>
      </vt:variant>
      <vt:variant>
        <vt:i4>786517</vt:i4>
      </vt:variant>
      <vt:variant>
        <vt:i4>0</vt:i4>
      </vt:variant>
      <vt:variant>
        <vt:i4>0</vt:i4>
      </vt:variant>
      <vt:variant>
        <vt:i4>5</vt:i4>
      </vt:variant>
      <vt:variant>
        <vt:lpwstr>https://q.health.org.uk/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Faye Goldman</cp:lastModifiedBy>
  <cp:revision>157</cp:revision>
  <cp:lastPrinted>2013-09-05T19:46:00Z</cp:lastPrinted>
  <dcterms:created xsi:type="dcterms:W3CDTF">2020-11-24T15:35:00Z</dcterms:created>
  <dcterms:modified xsi:type="dcterms:W3CDTF">2021-03-26T17:39:00Z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