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86D4" w14:textId="77777777" w:rsidR="00761A94" w:rsidRPr="00761A94" w:rsidRDefault="00761A94" w:rsidP="00761A94">
      <w:pPr>
        <w:pStyle w:val="Heading1"/>
        <w:rPr>
          <w:rFonts w:ascii="Segoe UI" w:hAnsi="Segoe UI" w:cs="Segoe UI"/>
        </w:rPr>
      </w:pPr>
      <w:r w:rsidRPr="00761A94">
        <w:rPr>
          <w:rFonts w:ascii="Segoe UI" w:hAnsi="Segoe UI" w:cs="Segoe UI"/>
        </w:rPr>
        <w:t>What is QI coaching?</w:t>
      </w:r>
    </w:p>
    <w:p w14:paraId="7A428D0F" w14:textId="4540A5FA" w:rsidR="00761A94" w:rsidRPr="002F2041" w:rsidRDefault="00761A94" w:rsidP="002F2041">
      <w:pPr>
        <w:pStyle w:val="Heading2"/>
        <w:rPr>
          <w:rFonts w:ascii="Segoe UI Semibold" w:hAnsi="Segoe UI Semibold" w:cs="Segoe UI Semibold"/>
        </w:rPr>
      </w:pPr>
      <w:r w:rsidRPr="00761A94">
        <w:rPr>
          <w:rFonts w:ascii="Segoe UI Semibold" w:hAnsi="Segoe UI Semibold" w:cs="Segoe UI Semibold"/>
        </w:rPr>
        <w:t xml:space="preserve">Hosted by the Q Community </w:t>
      </w:r>
      <w:hyperlink r:id="rId7" w:history="1">
        <w:r w:rsidRPr="00761A94">
          <w:rPr>
            <w:rStyle w:val="Hyperlink"/>
            <w:rFonts w:ascii="Segoe UI Semibold" w:hAnsi="Segoe UI Semibold" w:cs="Segoe UI Semibold"/>
          </w:rPr>
          <w:t>Coaching Improvement Special Interest Group</w:t>
        </w:r>
      </w:hyperlink>
    </w:p>
    <w:p w14:paraId="279DD08D" w14:textId="77777777" w:rsidR="002F2041" w:rsidRDefault="002F2041" w:rsidP="00761A94">
      <w:pPr>
        <w:rPr>
          <w:rFonts w:ascii="Segoe UI" w:hAnsi="Segoe UI" w:cs="Segoe UI"/>
          <w:b/>
          <w:bCs/>
          <w:u w:val="single"/>
        </w:rPr>
      </w:pPr>
    </w:p>
    <w:p w14:paraId="05217EE7" w14:textId="5C2C3944" w:rsidR="00761A94" w:rsidRPr="00761A94" w:rsidRDefault="00761A94" w:rsidP="00761A94">
      <w:pPr>
        <w:rPr>
          <w:rFonts w:ascii="Segoe UI" w:hAnsi="Segoe UI" w:cs="Segoe UI"/>
          <w:b/>
          <w:bCs/>
          <w:u w:val="single"/>
        </w:rPr>
      </w:pPr>
      <w:r w:rsidRPr="00761A94">
        <w:rPr>
          <w:rFonts w:ascii="Segoe UI" w:hAnsi="Segoe UI" w:cs="Segoe UI"/>
          <w:b/>
          <w:bCs/>
          <w:u w:val="single"/>
        </w:rPr>
        <w:t>Summary of the session</w:t>
      </w:r>
    </w:p>
    <w:p w14:paraId="543A5A62" w14:textId="410A7843" w:rsidR="00761A94" w:rsidRDefault="00761A94" w:rsidP="00761A94">
      <w:pPr>
        <w:rPr>
          <w:rFonts w:ascii="Segoe UI" w:hAnsi="Segoe UI" w:cs="Segoe UI"/>
        </w:rPr>
      </w:pPr>
      <w:r>
        <w:rPr>
          <w:rFonts w:ascii="Segoe UI" w:hAnsi="Segoe UI" w:cs="Segoe UI"/>
        </w:rPr>
        <w:t xml:space="preserve">We began with a short activity in breakout rooms asking attendees “what does QI coaching mean to you?” – appreciating we all come with different insights, experiences and approaches and often the greatest learning in Q comes from a short discussion with someone you just met. </w:t>
      </w:r>
    </w:p>
    <w:tbl>
      <w:tblPr>
        <w:tblStyle w:val="TableGrid"/>
        <w:tblW w:w="0" w:type="auto"/>
        <w:jc w:val="center"/>
        <w:tblLook w:val="04A0" w:firstRow="1" w:lastRow="0" w:firstColumn="1" w:lastColumn="0" w:noHBand="0" w:noVBand="1"/>
      </w:tblPr>
      <w:tblGrid>
        <w:gridCol w:w="6799"/>
      </w:tblGrid>
      <w:tr w:rsidR="00AA72B3" w14:paraId="2330EBFF" w14:textId="77777777" w:rsidTr="006C4F56">
        <w:trPr>
          <w:trHeight w:val="352"/>
          <w:jc w:val="center"/>
        </w:trPr>
        <w:tc>
          <w:tcPr>
            <w:tcW w:w="6799" w:type="dxa"/>
            <w:shd w:val="clear" w:color="auto" w:fill="000000" w:themeFill="text1"/>
          </w:tcPr>
          <w:p w14:paraId="547B8F2F" w14:textId="3B8F3AE5" w:rsidR="00AA72B3" w:rsidRPr="006C4F56" w:rsidRDefault="00AA72B3" w:rsidP="00761A94">
            <w:pPr>
              <w:rPr>
                <w:rFonts w:ascii="Times New Roman" w:hAnsi="Times New Roman" w:cs="Times New Roman"/>
                <w:b/>
                <w:bCs/>
              </w:rPr>
            </w:pPr>
            <w:r w:rsidRPr="006C4F56">
              <w:rPr>
                <w:rFonts w:ascii="Times New Roman" w:hAnsi="Times New Roman" w:cs="Times New Roman"/>
                <w:b/>
                <w:bCs/>
              </w:rPr>
              <w:t>Summary of the breakout discussions from a couple of the rooms</w:t>
            </w:r>
          </w:p>
        </w:tc>
      </w:tr>
      <w:tr w:rsidR="00AA72B3" w14:paraId="21E2B04D" w14:textId="77777777" w:rsidTr="006C4F56">
        <w:trPr>
          <w:trHeight w:val="352"/>
          <w:jc w:val="center"/>
        </w:trPr>
        <w:tc>
          <w:tcPr>
            <w:tcW w:w="6799" w:type="dxa"/>
          </w:tcPr>
          <w:p w14:paraId="26DA5B06" w14:textId="35BF1090" w:rsidR="00AA72B3" w:rsidRPr="006C4F56" w:rsidRDefault="00AA72B3" w:rsidP="002F2041">
            <w:pPr>
              <w:spacing w:line="276" w:lineRule="auto"/>
              <w:rPr>
                <w:rFonts w:ascii="Times New Roman" w:hAnsi="Times New Roman" w:cs="Times New Roman"/>
                <w:i/>
                <w:iCs/>
              </w:rPr>
            </w:pPr>
            <w:r w:rsidRPr="006C4F56">
              <w:rPr>
                <w:rFonts w:ascii="Times New Roman" w:hAnsi="Times New Roman" w:cs="Times New Roman"/>
                <w:i/>
                <w:iCs/>
              </w:rPr>
              <w:t>We discussed the distinction between mentoring and coaching.  Encouraging innovation and ideas, creating a creative environment and offering support.  We also discussed the constraints around time, balancing priorities and cultural change.</w:t>
            </w:r>
          </w:p>
        </w:tc>
      </w:tr>
      <w:tr w:rsidR="00AA72B3" w14:paraId="54B531A0" w14:textId="77777777" w:rsidTr="006C4F56">
        <w:trPr>
          <w:trHeight w:val="352"/>
          <w:jc w:val="center"/>
        </w:trPr>
        <w:tc>
          <w:tcPr>
            <w:tcW w:w="6799" w:type="dxa"/>
          </w:tcPr>
          <w:p w14:paraId="10923984" w14:textId="6D41C7BE" w:rsidR="00AA72B3" w:rsidRPr="006C4F56" w:rsidRDefault="00AA72B3" w:rsidP="002F2041">
            <w:pPr>
              <w:spacing w:line="276" w:lineRule="auto"/>
              <w:rPr>
                <w:rFonts w:ascii="Times New Roman" w:hAnsi="Times New Roman" w:cs="Times New Roman"/>
                <w:i/>
                <w:iCs/>
              </w:rPr>
            </w:pPr>
            <w:r w:rsidRPr="006C4F56">
              <w:rPr>
                <w:rFonts w:ascii="Times New Roman" w:hAnsi="Times New Roman" w:cs="Times New Roman"/>
                <w:i/>
                <w:iCs/>
              </w:rPr>
              <w:t xml:space="preserve">We are interested in establishing the difference between QI Coaching and general coaching, is the </w:t>
            </w:r>
            <w:proofErr w:type="spellStart"/>
            <w:r w:rsidRPr="006C4F56">
              <w:rPr>
                <w:rFonts w:ascii="Times New Roman" w:hAnsi="Times New Roman" w:cs="Times New Roman"/>
                <w:i/>
                <w:iCs/>
              </w:rPr>
              <w:t>coachee</w:t>
            </w:r>
            <w:proofErr w:type="spellEnd"/>
            <w:r w:rsidRPr="006C4F56">
              <w:rPr>
                <w:rFonts w:ascii="Times New Roman" w:hAnsi="Times New Roman" w:cs="Times New Roman"/>
                <w:i/>
                <w:iCs/>
              </w:rPr>
              <w:t xml:space="preserve"> in a different place/circumstances which dictates what is used.  How can we use QI Coaching to support QI in a system space.  We think Advising, signposting and mentoring/teaching is for people that do not have QI knowledge/experience.  We are keen to help staff that are already QI trained to build confidence and experience and think this is where QI Coaching fits but how can we do this?</w:t>
            </w:r>
          </w:p>
        </w:tc>
      </w:tr>
    </w:tbl>
    <w:p w14:paraId="6F205FAE" w14:textId="77777777" w:rsidR="00AA72B3" w:rsidRDefault="00AA72B3" w:rsidP="00761A94">
      <w:pPr>
        <w:rPr>
          <w:rFonts w:ascii="Segoe UI" w:hAnsi="Segoe UI" w:cs="Segoe UI"/>
        </w:rPr>
      </w:pPr>
    </w:p>
    <w:p w14:paraId="116E8094" w14:textId="1E667A47" w:rsidR="00761A94" w:rsidRDefault="00761A94" w:rsidP="00761A94">
      <w:pPr>
        <w:rPr>
          <w:rFonts w:ascii="Segoe UI" w:hAnsi="Segoe UI" w:cs="Segoe UI"/>
        </w:rPr>
      </w:pPr>
      <w:r>
        <w:rPr>
          <w:rFonts w:ascii="Segoe UI" w:hAnsi="Segoe UI" w:cs="Segoe UI"/>
        </w:rPr>
        <w:t>Following th</w:t>
      </w:r>
      <w:r w:rsidR="00AA72B3">
        <w:rPr>
          <w:rFonts w:ascii="Segoe UI" w:hAnsi="Segoe UI" w:cs="Segoe UI"/>
        </w:rPr>
        <w:t>e breakout rooms,</w:t>
      </w:r>
      <w:r>
        <w:rPr>
          <w:rFonts w:ascii="Segoe UI" w:hAnsi="Segoe UI" w:cs="Segoe UI"/>
        </w:rPr>
        <w:t xml:space="preserve"> the conveners shared a few examples and models for QI coaching, building on the conversations in the breakout rooms. The slides are available </w:t>
      </w:r>
      <w:r w:rsidR="00AA72B3">
        <w:rPr>
          <w:rFonts w:ascii="Segoe UI" w:hAnsi="Segoe UI" w:cs="Segoe UI"/>
        </w:rPr>
        <w:t>via the SIG, with a few shown below.</w:t>
      </w:r>
    </w:p>
    <w:p w14:paraId="68920541" w14:textId="7EF7857E" w:rsidR="00AA72B3" w:rsidRDefault="00AA72B3" w:rsidP="002F2041">
      <w:pPr>
        <w:jc w:val="center"/>
        <w:rPr>
          <w:rFonts w:ascii="Segoe UI" w:hAnsi="Segoe UI" w:cs="Segoe UI"/>
        </w:rPr>
      </w:pPr>
      <w:r>
        <w:rPr>
          <w:rFonts w:ascii="Segoe UI" w:hAnsi="Segoe UI" w:cs="Segoe UI"/>
          <w:noProof/>
        </w:rPr>
        <w:drawing>
          <wp:inline distT="0" distB="0" distL="0" distR="0" wp14:anchorId="11F49D22" wp14:editId="42CA3C65">
            <wp:extent cx="5896379" cy="2846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668" b="7385"/>
                    <a:stretch/>
                  </pic:blipFill>
                  <pic:spPr bwMode="auto">
                    <a:xfrm>
                      <a:off x="0" y="0"/>
                      <a:ext cx="5960736" cy="2877636"/>
                    </a:xfrm>
                    <a:prstGeom prst="rect">
                      <a:avLst/>
                    </a:prstGeom>
                    <a:noFill/>
                    <a:ln>
                      <a:noFill/>
                    </a:ln>
                    <a:extLst>
                      <a:ext uri="{53640926-AAD7-44D8-BBD7-CCE9431645EC}">
                        <a14:shadowObscured xmlns:a14="http://schemas.microsoft.com/office/drawing/2010/main"/>
                      </a:ext>
                    </a:extLst>
                  </pic:spPr>
                </pic:pic>
              </a:graphicData>
            </a:graphic>
          </wp:inline>
        </w:drawing>
      </w:r>
    </w:p>
    <w:p w14:paraId="0FC19C3B" w14:textId="69F7867A" w:rsidR="00AA72B3" w:rsidRDefault="00AA72B3" w:rsidP="00AA72B3">
      <w:pPr>
        <w:jc w:val="center"/>
        <w:rPr>
          <w:rFonts w:ascii="Segoe UI" w:hAnsi="Segoe UI" w:cs="Segoe UI"/>
        </w:rPr>
      </w:pPr>
      <w:r>
        <w:rPr>
          <w:noProof/>
        </w:rPr>
        <w:lastRenderedPageBreak/>
        <w:drawing>
          <wp:inline distT="0" distB="0" distL="0" distR="0" wp14:anchorId="760E6829" wp14:editId="43C48719">
            <wp:extent cx="3578087" cy="19626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0142" cy="1963802"/>
                    </a:xfrm>
                    <a:prstGeom prst="rect">
                      <a:avLst/>
                    </a:prstGeom>
                  </pic:spPr>
                </pic:pic>
              </a:graphicData>
            </a:graphic>
          </wp:inline>
        </w:drawing>
      </w:r>
      <w:r>
        <w:rPr>
          <w:rFonts w:ascii="Segoe UI" w:hAnsi="Segoe UI" w:cs="Segoe UI"/>
        </w:rPr>
        <w:br/>
        <w:t>© Quality Coach Design Group, with permission</w:t>
      </w:r>
    </w:p>
    <w:p w14:paraId="42185332" w14:textId="1E63ACF7" w:rsidR="00AA72B3" w:rsidRDefault="00AA72B3" w:rsidP="00761A94">
      <w:pPr>
        <w:rPr>
          <w:rFonts w:ascii="Segoe UI" w:hAnsi="Segoe UI" w:cs="Segoe UI"/>
          <w:b/>
          <w:bCs/>
          <w:u w:val="single"/>
        </w:rPr>
      </w:pPr>
      <w:r>
        <w:rPr>
          <w:rFonts w:ascii="Segoe UI" w:hAnsi="Segoe UI" w:cs="Segoe UI"/>
          <w:b/>
          <w:bCs/>
          <w:u w:val="single"/>
        </w:rPr>
        <w:t>Main discussion</w:t>
      </w:r>
    </w:p>
    <w:p w14:paraId="70EF2FE8" w14:textId="143664E8" w:rsidR="00AA72B3" w:rsidRDefault="006C4F56" w:rsidP="00761A94">
      <w:pPr>
        <w:rPr>
          <w:rFonts w:ascii="Segoe UI" w:hAnsi="Segoe UI" w:cs="Segoe UI"/>
        </w:rPr>
      </w:pPr>
      <w:r>
        <w:rPr>
          <w:rFonts w:ascii="Segoe UI" w:hAnsi="Segoe UI" w:cs="Segoe UI"/>
        </w:rPr>
        <w:t xml:space="preserve">Following the presentation, we </w:t>
      </w:r>
      <w:r w:rsidR="00AA72B3">
        <w:rPr>
          <w:rFonts w:ascii="Segoe UI" w:hAnsi="Segoe UI" w:cs="Segoe UI"/>
        </w:rPr>
        <w:t xml:space="preserve">used MURAL </w:t>
      </w:r>
      <w:r w:rsidR="000C1F10">
        <w:rPr>
          <w:rFonts w:ascii="Segoe UI" w:hAnsi="Segoe UI" w:cs="Segoe UI"/>
        </w:rPr>
        <w:t>for the main</w:t>
      </w:r>
      <w:r w:rsidR="00AA72B3">
        <w:rPr>
          <w:rFonts w:ascii="Segoe UI" w:hAnsi="Segoe UI" w:cs="Segoe UI"/>
        </w:rPr>
        <w:t xml:space="preserve"> activity</w:t>
      </w:r>
      <w:r w:rsidR="000C1F10">
        <w:rPr>
          <w:rFonts w:ascii="Segoe UI" w:hAnsi="Segoe UI" w:cs="Segoe UI"/>
        </w:rPr>
        <w:t xml:space="preserve">. The MURAL </w:t>
      </w:r>
      <w:hyperlink r:id="rId10" w:history="1">
        <w:r w:rsidR="00AA72B3" w:rsidRPr="002F2041">
          <w:rPr>
            <w:rStyle w:val="Hyperlink"/>
            <w:rFonts w:ascii="Segoe UI" w:hAnsi="Segoe UI" w:cs="Segoe UI"/>
          </w:rPr>
          <w:t>can be accessed here</w:t>
        </w:r>
      </w:hyperlink>
    </w:p>
    <w:p w14:paraId="03521CED" w14:textId="69D9F7D1" w:rsidR="00AA72B3" w:rsidRDefault="00AA72B3" w:rsidP="00761A94">
      <w:pPr>
        <w:rPr>
          <w:rFonts w:ascii="Segoe UI" w:hAnsi="Segoe UI" w:cs="Segoe UI"/>
        </w:rPr>
      </w:pPr>
      <w:r>
        <w:rPr>
          <w:rFonts w:ascii="Segoe UI" w:hAnsi="Segoe UI" w:cs="Segoe UI"/>
        </w:rPr>
        <w:t>This activity asked attendees to consider</w:t>
      </w:r>
      <w:r w:rsidR="002F2041">
        <w:rPr>
          <w:rFonts w:ascii="Segoe UI" w:hAnsi="Segoe UI" w:cs="Segoe UI"/>
        </w:rPr>
        <w:t>:</w:t>
      </w:r>
    </w:p>
    <w:p w14:paraId="6135A6EA" w14:textId="25BAF681" w:rsidR="002F2041" w:rsidRPr="002F2041" w:rsidRDefault="002F2041" w:rsidP="002F2041">
      <w:pPr>
        <w:pStyle w:val="ListParagraph"/>
        <w:numPr>
          <w:ilvl w:val="0"/>
          <w:numId w:val="1"/>
        </w:numPr>
        <w:rPr>
          <w:rFonts w:ascii="Segoe UI" w:hAnsi="Segoe UI" w:cs="Segoe UI"/>
        </w:rPr>
      </w:pPr>
      <w:r w:rsidRPr="002F2041">
        <w:rPr>
          <w:rFonts w:ascii="Segoe UI" w:hAnsi="Segoe UI" w:cs="Segoe UI"/>
        </w:rPr>
        <w:t>What enables QI Coaching?</w:t>
      </w:r>
    </w:p>
    <w:p w14:paraId="62514F53" w14:textId="77777777" w:rsidR="002F2041" w:rsidRPr="002F2041" w:rsidRDefault="002F2041" w:rsidP="002F2041">
      <w:pPr>
        <w:pStyle w:val="ListParagraph"/>
        <w:numPr>
          <w:ilvl w:val="0"/>
          <w:numId w:val="1"/>
        </w:numPr>
        <w:rPr>
          <w:rFonts w:ascii="Segoe UI" w:hAnsi="Segoe UI" w:cs="Segoe UI"/>
        </w:rPr>
      </w:pPr>
      <w:r w:rsidRPr="002F2041">
        <w:rPr>
          <w:rFonts w:ascii="Segoe UI" w:hAnsi="Segoe UI" w:cs="Segoe UI"/>
        </w:rPr>
        <w:t>What hinders it?</w:t>
      </w:r>
    </w:p>
    <w:p w14:paraId="1CE6504E" w14:textId="260BB56F" w:rsidR="00AA72B3" w:rsidRDefault="002F2041" w:rsidP="002F2041">
      <w:pPr>
        <w:pStyle w:val="ListParagraph"/>
        <w:numPr>
          <w:ilvl w:val="0"/>
          <w:numId w:val="1"/>
        </w:numPr>
        <w:rPr>
          <w:rFonts w:ascii="Segoe UI" w:hAnsi="Segoe UI" w:cs="Segoe UI"/>
        </w:rPr>
      </w:pPr>
      <w:r w:rsidRPr="002F2041">
        <w:rPr>
          <w:rFonts w:ascii="Segoe UI" w:hAnsi="Segoe UI" w:cs="Segoe UI"/>
        </w:rPr>
        <w:t>What can you do to shift the dial where you work?</w:t>
      </w:r>
    </w:p>
    <w:p w14:paraId="4F0838BF" w14:textId="5382CCB0" w:rsidR="002F2041" w:rsidRDefault="002F2041" w:rsidP="002F2041">
      <w:pPr>
        <w:rPr>
          <w:rFonts w:ascii="Segoe UI" w:hAnsi="Segoe UI" w:cs="Segoe UI"/>
        </w:rPr>
      </w:pPr>
      <w:r>
        <w:rPr>
          <w:rFonts w:ascii="Segoe UI" w:hAnsi="Segoe UI" w:cs="Segoe UI"/>
        </w:rPr>
        <w:t xml:space="preserve">An example of the discussion for one of the breakout rooms (Group 4) is shown below. The factors enabling QI coaching are shown on the left and those hindering QI coaching are on the right. </w:t>
      </w:r>
    </w:p>
    <w:p w14:paraId="2A3C34D9" w14:textId="2406B279" w:rsidR="002F2041" w:rsidRDefault="002F2041" w:rsidP="002F2041">
      <w:pPr>
        <w:rPr>
          <w:rFonts w:ascii="Segoe UI" w:hAnsi="Segoe UI" w:cs="Segoe UI"/>
        </w:rPr>
      </w:pPr>
      <w:r>
        <w:rPr>
          <w:rFonts w:ascii="Segoe UI" w:hAnsi="Segoe UI" w:cs="Segoe UI"/>
          <w:noProof/>
        </w:rPr>
        <w:drawing>
          <wp:inline distT="0" distB="0" distL="0" distR="0" wp14:anchorId="36A03CB2" wp14:editId="0B50946E">
            <wp:extent cx="4802588" cy="341978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8072" cy="3430812"/>
                    </a:xfrm>
                    <a:prstGeom prst="rect">
                      <a:avLst/>
                    </a:prstGeom>
                    <a:noFill/>
                    <a:ln>
                      <a:noFill/>
                    </a:ln>
                  </pic:spPr>
                </pic:pic>
              </a:graphicData>
            </a:graphic>
          </wp:inline>
        </w:drawing>
      </w:r>
    </w:p>
    <w:p w14:paraId="2FF99CA8" w14:textId="7D62D111" w:rsidR="000C1F10" w:rsidRPr="002F2041" w:rsidRDefault="000C1F10" w:rsidP="002F2041">
      <w:pPr>
        <w:rPr>
          <w:rFonts w:ascii="Segoe UI" w:hAnsi="Segoe UI" w:cs="Segoe UI"/>
        </w:rPr>
      </w:pPr>
      <w:r>
        <w:rPr>
          <w:rFonts w:ascii="Segoe UI" w:hAnsi="Segoe UI" w:cs="Segoe UI"/>
        </w:rPr>
        <w:t xml:space="preserve">Following the activity, we closed the session using the 15% solutions structure – asking each attendee what they could begin to do in response to the insights from the session. </w:t>
      </w:r>
    </w:p>
    <w:p w14:paraId="3ED9BEB2" w14:textId="380D43BD" w:rsidR="00AA72B3" w:rsidRPr="002F2041" w:rsidRDefault="002F2041" w:rsidP="00761A94">
      <w:pPr>
        <w:rPr>
          <w:rFonts w:ascii="Segoe UI" w:hAnsi="Segoe UI" w:cs="Segoe UI"/>
          <w:b/>
          <w:bCs/>
          <w:noProof/>
        </w:rPr>
      </w:pPr>
      <w:r w:rsidRPr="002F2041">
        <w:rPr>
          <w:rFonts w:ascii="Segoe UI" w:hAnsi="Segoe UI" w:cs="Segoe UI"/>
          <w:b/>
          <w:bCs/>
          <w:noProof/>
        </w:rPr>
        <w:lastRenderedPageBreak/>
        <w:t>FAQ</w:t>
      </w:r>
      <w:r>
        <w:rPr>
          <w:rFonts w:ascii="Segoe UI" w:hAnsi="Segoe UI" w:cs="Segoe UI"/>
          <w:b/>
          <w:bCs/>
          <w:noProof/>
        </w:rPr>
        <w:t>s and discussion points raised in the chat</w:t>
      </w:r>
    </w:p>
    <w:p w14:paraId="697CAEA5" w14:textId="08A72D6A" w:rsidR="002F2041" w:rsidRDefault="002F2041" w:rsidP="00761A94">
      <w:pPr>
        <w:rPr>
          <w:rFonts w:ascii="Segoe UI" w:hAnsi="Segoe UI" w:cs="Segoe UI"/>
        </w:rPr>
      </w:pPr>
      <w:r>
        <w:rPr>
          <w:rFonts w:ascii="Segoe UI" w:hAnsi="Segoe UI" w:cs="Segoe UI"/>
        </w:rPr>
        <w:t>A few questions were raised in the chat – our answers can be found below.</w:t>
      </w:r>
    </w:p>
    <w:p w14:paraId="10860098" w14:textId="33DD2DFE" w:rsidR="002F2041" w:rsidRDefault="002F2041" w:rsidP="002F2041">
      <w:pPr>
        <w:pStyle w:val="ListParagraph"/>
        <w:numPr>
          <w:ilvl w:val="0"/>
          <w:numId w:val="2"/>
        </w:numPr>
        <w:rPr>
          <w:rFonts w:ascii="Segoe UI" w:hAnsi="Segoe UI" w:cs="Segoe UI"/>
        </w:rPr>
      </w:pPr>
      <w:r>
        <w:rPr>
          <w:rFonts w:ascii="Segoe UI" w:hAnsi="Segoe UI" w:cs="Segoe UI"/>
          <w:b/>
          <w:bCs/>
        </w:rPr>
        <w:t xml:space="preserve">Question: </w:t>
      </w:r>
      <w:r>
        <w:rPr>
          <w:rFonts w:ascii="Segoe UI" w:hAnsi="Segoe UI" w:cs="Segoe UI"/>
        </w:rPr>
        <w:t xml:space="preserve">[is] </w:t>
      </w:r>
      <w:r w:rsidRPr="002F2041">
        <w:rPr>
          <w:rFonts w:ascii="Segoe UI" w:hAnsi="Segoe UI" w:cs="Segoe UI"/>
        </w:rPr>
        <w:t>this is an opportunity to learn / develop group coaching?</w:t>
      </w:r>
    </w:p>
    <w:p w14:paraId="30604334" w14:textId="15F8B7FF" w:rsidR="002F2041" w:rsidRDefault="002F2041" w:rsidP="002F2041">
      <w:pPr>
        <w:pStyle w:val="ListParagraph"/>
        <w:rPr>
          <w:rFonts w:ascii="Segoe UI" w:hAnsi="Segoe UI" w:cs="Segoe UI"/>
        </w:rPr>
      </w:pPr>
      <w:r>
        <w:rPr>
          <w:rFonts w:ascii="Segoe UI" w:hAnsi="Segoe UI" w:cs="Segoe UI"/>
          <w:b/>
          <w:bCs/>
        </w:rPr>
        <w:t xml:space="preserve">Answer: </w:t>
      </w:r>
      <w:r>
        <w:rPr>
          <w:rFonts w:ascii="Segoe UI" w:hAnsi="Segoe UI" w:cs="Segoe UI"/>
        </w:rPr>
        <w:t xml:space="preserve">The sessions was not an opportunity to learn about group coaching – it was more high-level focusing on the differences and similarities of coaching vs mentoring and QI coaching vs coaching development. </w:t>
      </w:r>
      <w:r>
        <w:rPr>
          <w:rFonts w:ascii="Segoe UI" w:hAnsi="Segoe UI" w:cs="Segoe UI"/>
        </w:rPr>
        <w:br/>
      </w:r>
      <w:r>
        <w:rPr>
          <w:rFonts w:ascii="Segoe UI" w:hAnsi="Segoe UI" w:cs="Segoe UI"/>
        </w:rPr>
        <w:br/>
        <w:t>However, the Coaching Improvement SIG will be hosting an opportunity to practice and experience group coaching via “coaching circles” in the near future. This will begin as a small pilot in Summer 2024. Please join the SIG and keep an eye out for this opportunity soon!</w:t>
      </w:r>
    </w:p>
    <w:p w14:paraId="59F9E27E" w14:textId="77777777" w:rsidR="002F2041" w:rsidRDefault="002F2041" w:rsidP="002F2041">
      <w:pPr>
        <w:pStyle w:val="ListParagraph"/>
        <w:rPr>
          <w:rFonts w:ascii="Segoe UI" w:hAnsi="Segoe UI" w:cs="Segoe UI"/>
        </w:rPr>
      </w:pPr>
    </w:p>
    <w:p w14:paraId="30D1A5E5" w14:textId="64533E5B" w:rsidR="002F2041" w:rsidRDefault="002F2041" w:rsidP="002F2041">
      <w:pPr>
        <w:pStyle w:val="ListParagraph"/>
        <w:numPr>
          <w:ilvl w:val="0"/>
          <w:numId w:val="2"/>
        </w:numPr>
        <w:rPr>
          <w:rFonts w:ascii="Segoe UI" w:hAnsi="Segoe UI" w:cs="Segoe UI"/>
        </w:rPr>
      </w:pPr>
      <w:r>
        <w:rPr>
          <w:rFonts w:ascii="Segoe UI" w:hAnsi="Segoe UI" w:cs="Segoe UI"/>
          <w:b/>
          <w:bCs/>
        </w:rPr>
        <w:t xml:space="preserve">Question: </w:t>
      </w:r>
      <w:r>
        <w:rPr>
          <w:rFonts w:ascii="Segoe UI" w:hAnsi="Segoe UI" w:cs="Segoe UI"/>
        </w:rPr>
        <w:t>W</w:t>
      </w:r>
      <w:r w:rsidRPr="002F2041">
        <w:rPr>
          <w:rFonts w:ascii="Segoe UI" w:hAnsi="Segoe UI" w:cs="Segoe UI"/>
        </w:rPr>
        <w:t>e would like to use and undertake QI Coaching Development Programme and link up with each other from our different boards to peer support each other in this roll out and exploration of developing coaches.</w:t>
      </w:r>
      <w:r>
        <w:rPr>
          <w:rFonts w:ascii="Segoe UI" w:hAnsi="Segoe UI" w:cs="Segoe UI"/>
        </w:rPr>
        <w:br/>
      </w:r>
      <w:r>
        <w:rPr>
          <w:rFonts w:ascii="Segoe UI" w:hAnsi="Segoe UI" w:cs="Segoe UI"/>
          <w:b/>
          <w:bCs/>
        </w:rPr>
        <w:t>Answer:</w:t>
      </w:r>
      <w:r>
        <w:rPr>
          <w:rFonts w:ascii="Segoe UI" w:hAnsi="Segoe UI" w:cs="Segoe UI"/>
        </w:rPr>
        <w:t xml:space="preserve"> The Quality Coach Development Programme (</w:t>
      </w:r>
      <w:hyperlink r:id="rId12" w:history="1">
        <w:r w:rsidRPr="002F2041">
          <w:rPr>
            <w:rStyle w:val="Hyperlink"/>
            <w:rFonts w:ascii="Segoe UI" w:hAnsi="Segoe UI" w:cs="Segoe UI"/>
          </w:rPr>
          <w:t>see the resource here for more info</w:t>
        </w:r>
      </w:hyperlink>
      <w:r>
        <w:rPr>
          <w:rFonts w:ascii="Segoe UI" w:hAnsi="Segoe UI" w:cs="Segoe UI"/>
        </w:rPr>
        <w:t xml:space="preserve">) will be a topic for a future workshop, given the interest from our community. It is likely that we will form a community of practice in the near future for people/organisations who are running this programme, as a means of providing peer support. </w:t>
      </w:r>
      <w:r>
        <w:rPr>
          <w:rFonts w:ascii="Segoe UI" w:hAnsi="Segoe UI" w:cs="Segoe UI"/>
        </w:rPr>
        <w:br/>
      </w:r>
    </w:p>
    <w:p w14:paraId="70A90846" w14:textId="34A98067" w:rsidR="002F2041" w:rsidRPr="0060610B" w:rsidRDefault="0060610B" w:rsidP="009E47A3">
      <w:pPr>
        <w:pStyle w:val="ListParagraph"/>
        <w:numPr>
          <w:ilvl w:val="0"/>
          <w:numId w:val="2"/>
        </w:numPr>
        <w:rPr>
          <w:rFonts w:ascii="Segoe UI" w:hAnsi="Segoe UI" w:cs="Segoe UI"/>
        </w:rPr>
      </w:pPr>
      <w:r w:rsidRPr="0060610B">
        <w:rPr>
          <w:rFonts w:ascii="Segoe UI" w:hAnsi="Segoe UI" w:cs="Segoe UI"/>
          <w:b/>
          <w:bCs/>
        </w:rPr>
        <w:t xml:space="preserve">Question: </w:t>
      </w:r>
      <w:r w:rsidRPr="0060610B">
        <w:rPr>
          <w:rFonts w:ascii="Segoe UI" w:hAnsi="Segoe UI" w:cs="Segoe UI"/>
        </w:rPr>
        <w:t>when is the next session?</w:t>
      </w:r>
      <w:r w:rsidRPr="0060610B">
        <w:rPr>
          <w:rFonts w:ascii="Segoe UI" w:hAnsi="Segoe UI" w:cs="Segoe UI"/>
        </w:rPr>
        <w:br/>
      </w:r>
      <w:r w:rsidRPr="0060610B">
        <w:rPr>
          <w:rFonts w:ascii="Segoe UI" w:hAnsi="Segoe UI" w:cs="Segoe UI"/>
          <w:b/>
          <w:bCs/>
        </w:rPr>
        <w:t xml:space="preserve">Answer: </w:t>
      </w:r>
      <w:r w:rsidRPr="0060610B">
        <w:rPr>
          <w:rFonts w:ascii="Segoe UI" w:hAnsi="Segoe UI" w:cs="Segoe UI"/>
        </w:rPr>
        <w:t>Weds 17</w:t>
      </w:r>
      <w:r w:rsidRPr="0060610B">
        <w:rPr>
          <w:rFonts w:ascii="Segoe UI" w:hAnsi="Segoe UI" w:cs="Segoe UI"/>
          <w:vertAlign w:val="superscript"/>
        </w:rPr>
        <w:t>th</w:t>
      </w:r>
      <w:r w:rsidRPr="0060610B">
        <w:rPr>
          <w:rFonts w:ascii="Segoe UI" w:hAnsi="Segoe UI" w:cs="Segoe UI"/>
        </w:rPr>
        <w:t xml:space="preserve"> April 12.00 – 1.30 pm</w:t>
      </w:r>
      <w:r w:rsidRPr="0060610B">
        <w:rPr>
          <w:rFonts w:ascii="Segoe UI" w:hAnsi="Segoe UI" w:cs="Segoe UI"/>
        </w:rPr>
        <w:t xml:space="preserve">, the topic is </w:t>
      </w:r>
      <w:r w:rsidRPr="0060610B">
        <w:rPr>
          <w:rFonts w:ascii="Segoe UI" w:hAnsi="Segoe UI" w:cs="Segoe UI"/>
          <w:i/>
          <w:iCs/>
        </w:rPr>
        <w:t>S</w:t>
      </w:r>
      <w:r w:rsidRPr="0060610B">
        <w:rPr>
          <w:rFonts w:ascii="Segoe UI" w:hAnsi="Segoe UI" w:cs="Segoe UI"/>
          <w:i/>
          <w:iCs/>
        </w:rPr>
        <w:t>elling the benefits of QI coaching to leaders</w:t>
      </w:r>
      <w:r>
        <w:rPr>
          <w:rFonts w:ascii="Segoe UI" w:hAnsi="Segoe UI" w:cs="Segoe UI"/>
          <w:i/>
          <w:iCs/>
        </w:rPr>
        <w:br/>
      </w:r>
    </w:p>
    <w:p w14:paraId="72013DB7" w14:textId="0F1F5AF8" w:rsidR="0060610B" w:rsidRDefault="0060610B" w:rsidP="009E47A3">
      <w:pPr>
        <w:pStyle w:val="ListParagraph"/>
        <w:numPr>
          <w:ilvl w:val="0"/>
          <w:numId w:val="2"/>
        </w:numPr>
        <w:rPr>
          <w:rFonts w:ascii="Segoe UI" w:hAnsi="Segoe UI" w:cs="Segoe UI"/>
        </w:rPr>
      </w:pPr>
      <w:r>
        <w:rPr>
          <w:rFonts w:ascii="Segoe UI" w:hAnsi="Segoe UI" w:cs="Segoe UI"/>
          <w:b/>
          <w:bCs/>
        </w:rPr>
        <w:t xml:space="preserve">Question: </w:t>
      </w:r>
      <w:r w:rsidRPr="0060610B">
        <w:rPr>
          <w:rFonts w:ascii="Segoe UI" w:hAnsi="Segoe UI" w:cs="Segoe UI"/>
        </w:rPr>
        <w:t>How can we use QI Coaching to support QI in a system space</w:t>
      </w:r>
      <w:r>
        <w:rPr>
          <w:rFonts w:ascii="Segoe UI" w:hAnsi="Segoe UI" w:cs="Segoe UI"/>
        </w:rPr>
        <w:t>?</w:t>
      </w:r>
    </w:p>
    <w:p w14:paraId="2A40ACB6" w14:textId="64F3EC7E" w:rsidR="0060610B" w:rsidRDefault="0060610B" w:rsidP="0060610B">
      <w:pPr>
        <w:pStyle w:val="ListParagraph"/>
        <w:rPr>
          <w:rFonts w:ascii="Segoe UI" w:hAnsi="Segoe UI" w:cs="Segoe UI"/>
        </w:rPr>
      </w:pPr>
      <w:r>
        <w:rPr>
          <w:rFonts w:ascii="Segoe UI" w:hAnsi="Segoe UI" w:cs="Segoe UI"/>
          <w:b/>
          <w:bCs/>
        </w:rPr>
        <w:t>Answer:</w:t>
      </w:r>
      <w:r>
        <w:rPr>
          <w:rFonts w:ascii="Segoe UI" w:hAnsi="Segoe UI" w:cs="Segoe UI"/>
        </w:rPr>
        <w:t xml:space="preserve"> It’s a really interesting question. </w:t>
      </w:r>
      <w:r w:rsidR="008411A2">
        <w:rPr>
          <w:rFonts w:ascii="Segoe UI" w:hAnsi="Segoe UI" w:cs="Segoe UI"/>
        </w:rPr>
        <w:t>It’s very likely that we will discuss this in the proposed community of practice for faculties teaching QI coaching</w:t>
      </w:r>
      <w:r w:rsidR="000C1F10">
        <w:rPr>
          <w:rFonts w:ascii="Segoe UI" w:hAnsi="Segoe UI" w:cs="Segoe UI"/>
        </w:rPr>
        <w:t xml:space="preserve"> (mentioned above)</w:t>
      </w:r>
      <w:r w:rsidR="008411A2">
        <w:rPr>
          <w:rFonts w:ascii="Segoe UI" w:hAnsi="Segoe UI" w:cs="Segoe UI"/>
        </w:rPr>
        <w:t xml:space="preserve">. However, for now please speak to the national Train-the-Trainer team at </w:t>
      </w:r>
      <w:hyperlink r:id="rId13" w:history="1">
        <w:r w:rsidR="008411A2" w:rsidRPr="00C44F7F">
          <w:rPr>
            <w:rStyle w:val="Hyperlink"/>
            <w:rFonts w:ascii="Segoe UI" w:hAnsi="Segoe UI" w:cs="Segoe UI"/>
          </w:rPr>
          <w:t>qi@nhselect.org.uk</w:t>
        </w:r>
      </w:hyperlink>
      <w:r w:rsidR="008411A2">
        <w:rPr>
          <w:rFonts w:ascii="Segoe UI" w:hAnsi="Segoe UI" w:cs="Segoe UI"/>
        </w:rPr>
        <w:t xml:space="preserve"> </w:t>
      </w:r>
      <w:r w:rsidR="000C1F10">
        <w:rPr>
          <w:rFonts w:ascii="Segoe UI" w:hAnsi="Segoe UI" w:cs="Segoe UI"/>
        </w:rPr>
        <w:t xml:space="preserve">for the Quality Coach Development Programme </w:t>
      </w:r>
      <w:r w:rsidR="008411A2">
        <w:rPr>
          <w:rFonts w:ascii="Segoe UI" w:hAnsi="Segoe UI" w:cs="Segoe UI"/>
        </w:rPr>
        <w:t xml:space="preserve">and/or </w:t>
      </w:r>
      <w:hyperlink r:id="rId14" w:history="1">
        <w:r w:rsidR="008411A2" w:rsidRPr="008411A2">
          <w:rPr>
            <w:rStyle w:val="Hyperlink"/>
            <w:rFonts w:ascii="Segoe UI" w:hAnsi="Segoe UI" w:cs="Segoe UI"/>
          </w:rPr>
          <w:t>join the project working on systems improvement training.</w:t>
        </w:r>
      </w:hyperlink>
      <w:r w:rsidR="008411A2">
        <w:rPr>
          <w:rFonts w:ascii="Segoe UI" w:hAnsi="Segoe UI" w:cs="Segoe UI"/>
        </w:rPr>
        <w:t xml:space="preserve"> </w:t>
      </w:r>
    </w:p>
    <w:p w14:paraId="7CC48E50" w14:textId="1B948C86" w:rsidR="000C1F10" w:rsidRDefault="000C1F10" w:rsidP="0060610B">
      <w:pPr>
        <w:pStyle w:val="ListParagraph"/>
        <w:rPr>
          <w:rFonts w:ascii="Segoe UI" w:hAnsi="Segoe UI" w:cs="Segoe UI"/>
        </w:rPr>
      </w:pPr>
    </w:p>
    <w:p w14:paraId="2CDFB517" w14:textId="1D3306FA" w:rsidR="000C1F10" w:rsidRDefault="000C1F10" w:rsidP="0060610B">
      <w:pPr>
        <w:pStyle w:val="ListParagraph"/>
        <w:rPr>
          <w:rFonts w:ascii="Segoe UI" w:hAnsi="Segoe UI" w:cs="Segoe UI"/>
        </w:rPr>
      </w:pPr>
    </w:p>
    <w:p w14:paraId="499F7392" w14:textId="501182D5" w:rsidR="000C1F10" w:rsidRPr="0060610B" w:rsidRDefault="000C1F10" w:rsidP="0060610B">
      <w:pPr>
        <w:pStyle w:val="ListParagraph"/>
        <w:rPr>
          <w:rFonts w:ascii="Segoe UI" w:hAnsi="Segoe UI" w:cs="Segoe UI"/>
        </w:rPr>
      </w:pPr>
      <w:r>
        <w:rPr>
          <w:rFonts w:ascii="Segoe UI" w:hAnsi="Segoe UI" w:cs="Segoe UI"/>
        </w:rPr>
        <w:t xml:space="preserve">Thanks to those that attended and thank you to Joriam from Q for helping to run the session and Maria from Q for promoting it across various platforms. </w:t>
      </w:r>
    </w:p>
    <w:p w14:paraId="719C78DD" w14:textId="77777777" w:rsidR="0060610B" w:rsidRPr="0060610B" w:rsidRDefault="0060610B" w:rsidP="0060610B">
      <w:pPr>
        <w:rPr>
          <w:rFonts w:ascii="Segoe UI" w:hAnsi="Segoe UI" w:cs="Segoe UI"/>
        </w:rPr>
      </w:pPr>
    </w:p>
    <w:sectPr w:rsidR="0060610B" w:rsidRPr="0060610B" w:rsidSect="002F2041">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C24D" w14:textId="77777777" w:rsidR="002F06A2" w:rsidRDefault="002F06A2" w:rsidP="00761A94">
      <w:pPr>
        <w:spacing w:after="0" w:line="240" w:lineRule="auto"/>
      </w:pPr>
      <w:r>
        <w:separator/>
      </w:r>
    </w:p>
  </w:endnote>
  <w:endnote w:type="continuationSeparator" w:id="0">
    <w:p w14:paraId="103718EC" w14:textId="77777777" w:rsidR="002F06A2" w:rsidRDefault="002F06A2" w:rsidP="0076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5A1F" w14:textId="4F36F35D" w:rsidR="000C1F10" w:rsidRDefault="000C1F10">
    <w:pPr>
      <w:pStyle w:val="Footer"/>
    </w:pPr>
    <w:r>
      <w:t xml:space="preserve">Conveners: Sophia </w:t>
    </w:r>
    <w:proofErr w:type="spellStart"/>
    <w:r>
      <w:t>Mody</w:t>
    </w:r>
    <w:proofErr w:type="spellEnd"/>
    <w:r>
      <w:t>, Kerry Blewitt and Sid Beech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EECD" w14:textId="77777777" w:rsidR="002F06A2" w:rsidRDefault="002F06A2" w:rsidP="00761A94">
      <w:pPr>
        <w:spacing w:after="0" w:line="240" w:lineRule="auto"/>
      </w:pPr>
      <w:r>
        <w:separator/>
      </w:r>
    </w:p>
  </w:footnote>
  <w:footnote w:type="continuationSeparator" w:id="0">
    <w:p w14:paraId="758F62C2" w14:textId="77777777" w:rsidR="002F06A2" w:rsidRDefault="002F06A2" w:rsidP="0076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9FC9" w14:textId="681EC7F8" w:rsidR="00761A94" w:rsidRPr="00761A94" w:rsidRDefault="00761A94" w:rsidP="00761A94">
    <w:pPr>
      <w:pStyle w:val="Header"/>
      <w:jc w:val="right"/>
      <w:rPr>
        <w:rFonts w:ascii="Segoe UI" w:hAnsi="Segoe UI" w:cs="Segoe UI"/>
        <w:b/>
        <w:bCs/>
      </w:rPr>
    </w:pPr>
    <w:r w:rsidRPr="00761A94">
      <w:rPr>
        <w:rFonts w:ascii="Segoe UI" w:hAnsi="Segoe UI" w:cs="Segoe UI"/>
        <w:b/>
        <w:bCs/>
      </w:rPr>
      <w:t>What is QI coaching? workshop</w:t>
    </w:r>
  </w:p>
  <w:p w14:paraId="6B073920" w14:textId="05F83171" w:rsidR="00761A94" w:rsidRPr="00761A94" w:rsidRDefault="00761A94" w:rsidP="00761A94">
    <w:pPr>
      <w:pStyle w:val="Header"/>
      <w:jc w:val="right"/>
      <w:rPr>
        <w:rFonts w:ascii="Segoe UI" w:hAnsi="Segoe UI" w:cs="Segoe UI"/>
      </w:rPr>
    </w:pPr>
    <w:r w:rsidRPr="00761A94">
      <w:rPr>
        <w:rFonts w:ascii="Segoe UI" w:hAnsi="Segoe UI" w:cs="Segoe UI"/>
      </w:rPr>
      <w:t>21</w:t>
    </w:r>
    <w:r w:rsidRPr="00761A94">
      <w:rPr>
        <w:rFonts w:ascii="Segoe UI" w:hAnsi="Segoe UI" w:cs="Segoe UI"/>
        <w:vertAlign w:val="superscript"/>
      </w:rPr>
      <w:t>st</w:t>
    </w:r>
    <w:r w:rsidRPr="00761A94">
      <w:rPr>
        <w:rFonts w:ascii="Segoe UI" w:hAnsi="Segoe UI" w:cs="Segoe UI"/>
      </w:rPr>
      <w:t xml:space="preserve">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53C4"/>
    <w:multiLevelType w:val="hybridMultilevel"/>
    <w:tmpl w:val="77A4696E"/>
    <w:lvl w:ilvl="0" w:tplc="2208FBD4">
      <w:start w:val="1"/>
      <w:numFmt w:val="decimal"/>
      <w:lvlText w:val="%1."/>
      <w:lvlJc w:val="left"/>
      <w:pPr>
        <w:tabs>
          <w:tab w:val="num" w:pos="720"/>
        </w:tabs>
        <w:ind w:left="720" w:hanging="360"/>
      </w:pPr>
    </w:lvl>
    <w:lvl w:ilvl="1" w:tplc="A1AE0090" w:tentative="1">
      <w:start w:val="1"/>
      <w:numFmt w:val="decimal"/>
      <w:lvlText w:val="%2."/>
      <w:lvlJc w:val="left"/>
      <w:pPr>
        <w:tabs>
          <w:tab w:val="num" w:pos="1440"/>
        </w:tabs>
        <w:ind w:left="1440" w:hanging="360"/>
      </w:pPr>
    </w:lvl>
    <w:lvl w:ilvl="2" w:tplc="E1180526" w:tentative="1">
      <w:start w:val="1"/>
      <w:numFmt w:val="decimal"/>
      <w:lvlText w:val="%3."/>
      <w:lvlJc w:val="left"/>
      <w:pPr>
        <w:tabs>
          <w:tab w:val="num" w:pos="2160"/>
        </w:tabs>
        <w:ind w:left="2160" w:hanging="360"/>
      </w:pPr>
    </w:lvl>
    <w:lvl w:ilvl="3" w:tplc="DAF8011C" w:tentative="1">
      <w:start w:val="1"/>
      <w:numFmt w:val="decimal"/>
      <w:lvlText w:val="%4."/>
      <w:lvlJc w:val="left"/>
      <w:pPr>
        <w:tabs>
          <w:tab w:val="num" w:pos="2880"/>
        </w:tabs>
        <w:ind w:left="2880" w:hanging="360"/>
      </w:pPr>
    </w:lvl>
    <w:lvl w:ilvl="4" w:tplc="EDCAF162" w:tentative="1">
      <w:start w:val="1"/>
      <w:numFmt w:val="decimal"/>
      <w:lvlText w:val="%5."/>
      <w:lvlJc w:val="left"/>
      <w:pPr>
        <w:tabs>
          <w:tab w:val="num" w:pos="3600"/>
        </w:tabs>
        <w:ind w:left="3600" w:hanging="360"/>
      </w:pPr>
    </w:lvl>
    <w:lvl w:ilvl="5" w:tplc="E6A29A00" w:tentative="1">
      <w:start w:val="1"/>
      <w:numFmt w:val="decimal"/>
      <w:lvlText w:val="%6."/>
      <w:lvlJc w:val="left"/>
      <w:pPr>
        <w:tabs>
          <w:tab w:val="num" w:pos="4320"/>
        </w:tabs>
        <w:ind w:left="4320" w:hanging="360"/>
      </w:pPr>
    </w:lvl>
    <w:lvl w:ilvl="6" w:tplc="695C7E58" w:tentative="1">
      <w:start w:val="1"/>
      <w:numFmt w:val="decimal"/>
      <w:lvlText w:val="%7."/>
      <w:lvlJc w:val="left"/>
      <w:pPr>
        <w:tabs>
          <w:tab w:val="num" w:pos="5040"/>
        </w:tabs>
        <w:ind w:left="5040" w:hanging="360"/>
      </w:pPr>
    </w:lvl>
    <w:lvl w:ilvl="7" w:tplc="6D8AA35A" w:tentative="1">
      <w:start w:val="1"/>
      <w:numFmt w:val="decimal"/>
      <w:lvlText w:val="%8."/>
      <w:lvlJc w:val="left"/>
      <w:pPr>
        <w:tabs>
          <w:tab w:val="num" w:pos="5760"/>
        </w:tabs>
        <w:ind w:left="5760" w:hanging="360"/>
      </w:pPr>
    </w:lvl>
    <w:lvl w:ilvl="8" w:tplc="43240CCA" w:tentative="1">
      <w:start w:val="1"/>
      <w:numFmt w:val="decimal"/>
      <w:lvlText w:val="%9."/>
      <w:lvlJc w:val="left"/>
      <w:pPr>
        <w:tabs>
          <w:tab w:val="num" w:pos="6480"/>
        </w:tabs>
        <w:ind w:left="6480" w:hanging="360"/>
      </w:pPr>
    </w:lvl>
  </w:abstractNum>
  <w:abstractNum w:abstractNumId="1" w15:restartNumberingAfterBreak="0">
    <w:nsid w:val="4B0F4ACD"/>
    <w:multiLevelType w:val="hybridMultilevel"/>
    <w:tmpl w:val="F782BDC6"/>
    <w:lvl w:ilvl="0" w:tplc="DF3CA7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1C5B6F"/>
    <w:multiLevelType w:val="hybridMultilevel"/>
    <w:tmpl w:val="A5727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9006888">
    <w:abstractNumId w:val="2"/>
  </w:num>
  <w:num w:numId="2" w16cid:durableId="1195340392">
    <w:abstractNumId w:val="1"/>
  </w:num>
  <w:num w:numId="3" w16cid:durableId="124472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94"/>
    <w:rsid w:val="000C1F10"/>
    <w:rsid w:val="000E6069"/>
    <w:rsid w:val="002F06A2"/>
    <w:rsid w:val="002F2041"/>
    <w:rsid w:val="004C60B3"/>
    <w:rsid w:val="005E3A69"/>
    <w:rsid w:val="0060610B"/>
    <w:rsid w:val="006B4444"/>
    <w:rsid w:val="006C4F56"/>
    <w:rsid w:val="00761A94"/>
    <w:rsid w:val="008411A2"/>
    <w:rsid w:val="00AA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347E"/>
  <w15:chartTrackingRefBased/>
  <w15:docId w15:val="{90FF2531-0E81-4274-A98C-43FC2526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61A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A9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1A9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61A94"/>
    <w:rPr>
      <w:color w:val="0000FF" w:themeColor="hyperlink"/>
      <w:u w:val="single"/>
    </w:rPr>
  </w:style>
  <w:style w:type="character" w:styleId="UnresolvedMention">
    <w:name w:val="Unresolved Mention"/>
    <w:basedOn w:val="DefaultParagraphFont"/>
    <w:uiPriority w:val="99"/>
    <w:semiHidden/>
    <w:unhideWhenUsed/>
    <w:rsid w:val="00761A94"/>
    <w:rPr>
      <w:color w:val="605E5C"/>
      <w:shd w:val="clear" w:color="auto" w:fill="E1DFDD"/>
    </w:rPr>
  </w:style>
  <w:style w:type="paragraph" w:styleId="Header">
    <w:name w:val="header"/>
    <w:basedOn w:val="Normal"/>
    <w:link w:val="HeaderChar"/>
    <w:uiPriority w:val="99"/>
    <w:unhideWhenUsed/>
    <w:rsid w:val="0076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A94"/>
  </w:style>
  <w:style w:type="paragraph" w:styleId="Footer">
    <w:name w:val="footer"/>
    <w:basedOn w:val="Normal"/>
    <w:link w:val="FooterChar"/>
    <w:uiPriority w:val="99"/>
    <w:unhideWhenUsed/>
    <w:rsid w:val="00761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A94"/>
  </w:style>
  <w:style w:type="table" w:styleId="TableGrid">
    <w:name w:val="Table Grid"/>
    <w:basedOn w:val="TableNormal"/>
    <w:uiPriority w:val="59"/>
    <w:rsid w:val="00AA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2B3"/>
    <w:pPr>
      <w:ind w:left="720"/>
      <w:contextualSpacing/>
    </w:pPr>
  </w:style>
  <w:style w:type="paragraph" w:styleId="NormalWeb">
    <w:name w:val="Normal (Web)"/>
    <w:basedOn w:val="Normal"/>
    <w:uiPriority w:val="99"/>
    <w:semiHidden/>
    <w:unhideWhenUsed/>
    <w:rsid w:val="002F2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93447">
      <w:bodyDiv w:val="1"/>
      <w:marLeft w:val="0"/>
      <w:marRight w:val="0"/>
      <w:marTop w:val="0"/>
      <w:marBottom w:val="0"/>
      <w:divBdr>
        <w:top w:val="none" w:sz="0" w:space="0" w:color="auto"/>
        <w:left w:val="none" w:sz="0" w:space="0" w:color="auto"/>
        <w:bottom w:val="none" w:sz="0" w:space="0" w:color="auto"/>
        <w:right w:val="none" w:sz="0" w:space="0" w:color="auto"/>
      </w:divBdr>
    </w:div>
    <w:div w:id="1925414078">
      <w:bodyDiv w:val="1"/>
      <w:marLeft w:val="0"/>
      <w:marRight w:val="0"/>
      <w:marTop w:val="0"/>
      <w:marBottom w:val="0"/>
      <w:divBdr>
        <w:top w:val="none" w:sz="0" w:space="0" w:color="auto"/>
        <w:left w:val="none" w:sz="0" w:space="0" w:color="auto"/>
        <w:bottom w:val="none" w:sz="0" w:space="0" w:color="auto"/>
        <w:right w:val="none" w:sz="0" w:space="0" w:color="auto"/>
      </w:divBdr>
    </w:div>
    <w:div w:id="2075275236">
      <w:bodyDiv w:val="1"/>
      <w:marLeft w:val="0"/>
      <w:marRight w:val="0"/>
      <w:marTop w:val="0"/>
      <w:marBottom w:val="0"/>
      <w:divBdr>
        <w:top w:val="none" w:sz="0" w:space="0" w:color="auto"/>
        <w:left w:val="none" w:sz="0" w:space="0" w:color="auto"/>
        <w:bottom w:val="none" w:sz="0" w:space="0" w:color="auto"/>
        <w:right w:val="none" w:sz="0" w:space="0" w:color="auto"/>
      </w:divBdr>
      <w:divsChild>
        <w:div w:id="2613005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i@nhselec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health.org.uk/community/groups/coaching-improvement/" TargetMode="External"/><Relationship Id="rId12" Type="http://schemas.openxmlformats.org/officeDocument/2006/relationships/hyperlink" Target="https://q.health.org.uk/resource/quality-coach-development-program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mural.co/t/qualitycoachdesigngroup1416/m/qualitycoachdesigngroup1416/1707920969934/8008c83520e848344ca637a562eeb466427918de?sender=u118c50190b3a29c3529b76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q.health.org.uk/idea/2024/systems-improvement-practitioner-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 Sidney (CENTRAL LONDON COMMUNITY HEALTHCARE NHS TRUST)</dc:creator>
  <cp:keywords/>
  <dc:description/>
  <cp:lastModifiedBy>BEECH, Sidney (CENTRAL LONDON COMMUNITY HEALTHCARE NHS TRUST)</cp:lastModifiedBy>
  <cp:revision>2</cp:revision>
  <dcterms:created xsi:type="dcterms:W3CDTF">2024-02-26T09:49:00Z</dcterms:created>
  <dcterms:modified xsi:type="dcterms:W3CDTF">2024-02-26T10:43:00Z</dcterms:modified>
</cp:coreProperties>
</file>